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6C766" w14:textId="77777777" w:rsidR="00341A01" w:rsidRPr="002B5F0F" w:rsidRDefault="007B2FE1">
      <w:pPr>
        <w:pStyle w:val="Titel"/>
        <w:spacing w:after="120" w:line="288" w:lineRule="auto"/>
        <w:rPr>
          <w:rFonts w:ascii="Poppins" w:hAnsi="Poppins" w:cs="Poppins"/>
          <w:b/>
          <w:bCs/>
          <w:sz w:val="40"/>
          <w:szCs w:val="40"/>
          <w:lang w:val="en-US"/>
        </w:rPr>
      </w:pPr>
      <w:r w:rsidRPr="002B5F0F">
        <w:rPr>
          <w:rFonts w:ascii="Poppins" w:hAnsi="Poppins" w:cs="Poppins"/>
          <w:b/>
          <w:bCs/>
          <w:sz w:val="40"/>
          <w:szCs w:val="40"/>
          <w:lang w:val="en-US"/>
        </w:rPr>
        <w:t>Checkliste Alignment</w:t>
      </w:r>
    </w:p>
    <w:p w14:paraId="048C7D1C" w14:textId="77777777" w:rsidR="00341A01" w:rsidRPr="002B5F0F" w:rsidRDefault="007B2FE1">
      <w:pPr>
        <w:spacing w:after="120" w:line="288" w:lineRule="auto"/>
        <w:rPr>
          <w:rFonts w:cs="Poppins"/>
          <w:b/>
          <w:bCs/>
          <w:szCs w:val="24"/>
          <w:lang w:val="en-US"/>
        </w:rPr>
      </w:pPr>
      <w:r w:rsidRPr="002B5F0F">
        <w:rPr>
          <w:rFonts w:cs="Poppins"/>
          <w:b/>
          <w:bCs/>
          <w:szCs w:val="24"/>
          <w:lang w:val="en-US"/>
        </w:rPr>
        <w:t>HOOU – Hamburg Open Online University</w:t>
      </w:r>
    </w:p>
    <w:p w14:paraId="1CA8419D" w14:textId="4FA1B78E" w:rsidR="00341A01" w:rsidRPr="002B5F0F" w:rsidRDefault="007B2FE1">
      <w:pPr>
        <w:spacing w:after="240" w:line="288" w:lineRule="auto"/>
        <w:rPr>
          <w:rFonts w:cs="Poppins"/>
          <w:b/>
          <w:bCs/>
          <w:szCs w:val="24"/>
        </w:rPr>
      </w:pPr>
      <w:r w:rsidRPr="002B5F0F">
        <w:rPr>
          <w:rFonts w:cs="Poppins"/>
          <w:b/>
          <w:bCs/>
          <w:szCs w:val="24"/>
        </w:rPr>
        <w:t>Version 1.</w:t>
      </w:r>
      <w:r w:rsidR="002B5F0F" w:rsidRPr="002B5F0F">
        <w:rPr>
          <w:rFonts w:cs="Poppins"/>
          <w:b/>
          <w:bCs/>
          <w:szCs w:val="24"/>
        </w:rPr>
        <w:t>0</w:t>
      </w:r>
      <w:r w:rsidRPr="002B5F0F">
        <w:rPr>
          <w:rFonts w:cs="Poppins"/>
          <w:b/>
          <w:bCs/>
          <w:szCs w:val="24"/>
        </w:rPr>
        <w:t xml:space="preserve">, </w:t>
      </w:r>
      <w:r w:rsidR="00575826" w:rsidRPr="002B5F0F">
        <w:rPr>
          <w:rFonts w:cs="Poppins"/>
          <w:b/>
          <w:bCs/>
          <w:szCs w:val="24"/>
        </w:rPr>
        <w:t>0</w:t>
      </w:r>
      <w:r w:rsidR="00DC78CD" w:rsidRPr="002B5F0F">
        <w:rPr>
          <w:rFonts w:cs="Poppins"/>
          <w:b/>
          <w:bCs/>
          <w:szCs w:val="24"/>
        </w:rPr>
        <w:t>5</w:t>
      </w:r>
      <w:r w:rsidRPr="002B5F0F">
        <w:rPr>
          <w:rFonts w:cs="Poppins"/>
          <w:b/>
          <w:bCs/>
          <w:szCs w:val="24"/>
        </w:rPr>
        <w:t>.</w:t>
      </w:r>
      <w:r w:rsidR="00575826" w:rsidRPr="002B5F0F">
        <w:rPr>
          <w:rFonts w:cs="Poppins"/>
          <w:b/>
          <w:bCs/>
          <w:szCs w:val="24"/>
        </w:rPr>
        <w:t>1</w:t>
      </w:r>
      <w:r w:rsidR="00DC78CD" w:rsidRPr="002B5F0F">
        <w:rPr>
          <w:rFonts w:cs="Poppins"/>
          <w:b/>
          <w:bCs/>
          <w:szCs w:val="24"/>
        </w:rPr>
        <w:t>2</w:t>
      </w:r>
      <w:r w:rsidRPr="002B5F0F">
        <w:rPr>
          <w:rFonts w:cs="Poppins"/>
          <w:b/>
          <w:bCs/>
          <w:szCs w:val="24"/>
        </w:rPr>
        <w:t>.2024</w:t>
      </w:r>
    </w:p>
    <w:p w14:paraId="7DE9DE7A" w14:textId="77777777" w:rsidR="00341A01" w:rsidRPr="002B5F0F" w:rsidRDefault="007B2FE1">
      <w:pPr>
        <w:rPr>
          <w:rFonts w:cs="Poppins"/>
          <w:szCs w:val="24"/>
        </w:rPr>
      </w:pPr>
      <w:r w:rsidRPr="002B5F0F">
        <w:rPr>
          <w:rFonts w:cs="Poppins"/>
          <w:szCs w:val="24"/>
        </w:rPr>
        <w:t>Für die Erstellung wurden folgende Literaturquellen und Dokumente verwendet:</w:t>
      </w:r>
    </w:p>
    <w:p w14:paraId="1008E23D" w14:textId="79149BCF" w:rsidR="00341A01" w:rsidRPr="002B5F0F" w:rsidRDefault="007B2FE1" w:rsidP="00EB252B">
      <w:pPr>
        <w:pStyle w:val="Listenabsatz"/>
        <w:numPr>
          <w:ilvl w:val="0"/>
          <w:numId w:val="4"/>
        </w:numPr>
        <w:spacing w:before="240"/>
        <w:ind w:left="426"/>
        <w:rPr>
          <w:rFonts w:cs="Poppins"/>
          <w:szCs w:val="24"/>
          <w14:ligatures w14:val="none"/>
        </w:rPr>
      </w:pPr>
      <w:r w:rsidRPr="002B5F0F">
        <w:rPr>
          <w:rFonts w:eastAsiaTheme="minorEastAsia" w:cs="Poppins"/>
          <w:b/>
          <w:bCs/>
          <w:color w:val="000000" w:themeColor="text1"/>
          <w:szCs w:val="24"/>
          <w:lang w:val="en-US"/>
        </w:rPr>
        <w:t>Biggs, J. (1996).</w:t>
      </w:r>
      <w:r w:rsidRPr="002B5F0F">
        <w:rPr>
          <w:rFonts w:eastAsiaTheme="minorEastAsia" w:cs="Poppins"/>
          <w:color w:val="000000" w:themeColor="text1"/>
          <w:szCs w:val="24"/>
          <w:lang w:val="en-US"/>
        </w:rPr>
        <w:t xml:space="preserve"> </w:t>
      </w:r>
      <w:r w:rsidRPr="002B5F0F">
        <w:rPr>
          <w:rFonts w:cs="Poppins"/>
          <w:szCs w:val="24"/>
          <w:lang w:val="en-US"/>
        </w:rPr>
        <w:t xml:space="preserve"> Enhancing Teaching through Constructive Alignment.</w:t>
      </w:r>
      <w:r w:rsidRPr="002B5F0F">
        <w:rPr>
          <w:rFonts w:cs="Poppins"/>
          <w:i/>
          <w:iCs/>
          <w:szCs w:val="24"/>
          <w:lang w:val="en-US"/>
        </w:rPr>
        <w:t xml:space="preserve"> </w:t>
      </w:r>
      <w:r w:rsidRPr="002B5F0F">
        <w:rPr>
          <w:rFonts w:cs="Poppins"/>
          <w:i/>
          <w:iCs/>
          <w:szCs w:val="24"/>
        </w:rPr>
        <w:t>Higher Education, 32(3)</w:t>
      </w:r>
      <w:r w:rsidRPr="002B5F0F">
        <w:rPr>
          <w:rFonts w:cs="Poppins"/>
          <w:szCs w:val="24"/>
        </w:rPr>
        <w:t>, 347–364.</w:t>
      </w:r>
    </w:p>
    <w:p w14:paraId="57593D8D" w14:textId="437305BA" w:rsidR="00982FE5" w:rsidRPr="002B5F0F" w:rsidRDefault="00982FE5" w:rsidP="00EB252B">
      <w:pPr>
        <w:pStyle w:val="Listenabsatz"/>
        <w:numPr>
          <w:ilvl w:val="0"/>
          <w:numId w:val="4"/>
        </w:numPr>
        <w:spacing w:before="240"/>
        <w:ind w:left="426"/>
        <w:rPr>
          <w:rFonts w:eastAsiaTheme="minorEastAsia" w:cs="Poppins"/>
          <w:color w:val="000000" w:themeColor="text1"/>
          <w:szCs w:val="24"/>
        </w:rPr>
      </w:pPr>
      <w:proofErr w:type="spellStart"/>
      <w:r w:rsidRPr="002B5F0F">
        <w:rPr>
          <w:rFonts w:eastAsiaTheme="minorEastAsia" w:cs="Poppins"/>
          <w:b/>
          <w:bCs/>
          <w:color w:val="000000" w:themeColor="text1"/>
          <w:szCs w:val="24"/>
          <w:lang w:val="en-US"/>
        </w:rPr>
        <w:t>Döbler</w:t>
      </w:r>
      <w:proofErr w:type="spellEnd"/>
      <w:r w:rsidRPr="002B5F0F">
        <w:rPr>
          <w:rFonts w:eastAsiaTheme="minorEastAsia" w:cs="Poppins"/>
          <w:b/>
          <w:bCs/>
          <w:color w:val="000000" w:themeColor="text1"/>
          <w:szCs w:val="24"/>
          <w:lang w:val="en-US"/>
        </w:rPr>
        <w:t xml:space="preserve">, J. (2019). </w:t>
      </w:r>
      <w:r w:rsidRPr="002B5F0F">
        <w:rPr>
          <w:rFonts w:eastAsiaTheme="minorEastAsia" w:cs="Poppins"/>
          <w:color w:val="000000" w:themeColor="text1"/>
          <w:szCs w:val="24"/>
          <w:lang w:val="en-US"/>
        </w:rPr>
        <w:t xml:space="preserve">„Constructive Alignment“. In: </w:t>
      </w:r>
      <w:proofErr w:type="spellStart"/>
      <w:r w:rsidRPr="002B5F0F">
        <w:rPr>
          <w:rFonts w:eastAsiaTheme="minorEastAsia" w:cs="Poppins"/>
          <w:color w:val="000000" w:themeColor="text1"/>
          <w:szCs w:val="24"/>
          <w:lang w:val="en-US"/>
        </w:rPr>
        <w:t>Döbler</w:t>
      </w:r>
      <w:proofErr w:type="spellEnd"/>
      <w:r w:rsidRPr="002B5F0F">
        <w:rPr>
          <w:rFonts w:eastAsiaTheme="minorEastAsia" w:cs="Poppins"/>
          <w:color w:val="000000" w:themeColor="text1"/>
          <w:szCs w:val="24"/>
          <w:lang w:val="en-US"/>
        </w:rPr>
        <w:t xml:space="preserve">, J. (2019). </w:t>
      </w:r>
      <w:r w:rsidRPr="002B5F0F">
        <w:rPr>
          <w:rFonts w:eastAsiaTheme="minorEastAsia" w:cs="Poppins"/>
          <w:i/>
          <w:iCs/>
          <w:color w:val="000000" w:themeColor="text1"/>
          <w:szCs w:val="24"/>
        </w:rPr>
        <w:t>Prüfungsregime und Prüfungskulturen</w:t>
      </w:r>
      <w:r w:rsidRPr="002B5F0F">
        <w:rPr>
          <w:rFonts w:eastAsiaTheme="minorEastAsia" w:cs="Poppins"/>
          <w:color w:val="000000" w:themeColor="text1"/>
          <w:szCs w:val="24"/>
        </w:rPr>
        <w:t>. Wiesbaden: Springer Fachmedien Verlag, S. 31-34.</w:t>
      </w:r>
    </w:p>
    <w:p w14:paraId="3FDBF1A3" w14:textId="7852ECEE" w:rsidR="00341A01" w:rsidRPr="002B5F0F" w:rsidRDefault="007B2FE1" w:rsidP="00EB252B">
      <w:pPr>
        <w:pStyle w:val="Listenabsatz"/>
        <w:numPr>
          <w:ilvl w:val="0"/>
          <w:numId w:val="4"/>
        </w:numPr>
        <w:spacing w:before="240"/>
        <w:ind w:left="426"/>
        <w:rPr>
          <w:rFonts w:eastAsiaTheme="minorEastAsia" w:cs="Poppins"/>
          <w:color w:val="000000" w:themeColor="text1"/>
          <w:szCs w:val="24"/>
        </w:rPr>
      </w:pPr>
      <w:r w:rsidRPr="002B5F0F">
        <w:rPr>
          <w:rFonts w:eastAsiaTheme="minorEastAsia" w:cs="Poppins"/>
          <w:b/>
          <w:bCs/>
          <w:color w:val="000000" w:themeColor="text1"/>
          <w:szCs w:val="24"/>
        </w:rPr>
        <w:t>Reinmann, G. (2018).</w:t>
      </w:r>
      <w:r w:rsidRPr="002B5F0F">
        <w:rPr>
          <w:rFonts w:eastAsiaTheme="minorEastAsia" w:cs="Poppins"/>
          <w:color w:val="000000" w:themeColor="text1"/>
          <w:szCs w:val="24"/>
        </w:rPr>
        <w:t xml:space="preserve"> </w:t>
      </w:r>
      <w:r w:rsidRPr="002B5F0F">
        <w:rPr>
          <w:rFonts w:cs="Poppins"/>
          <w:szCs w:val="24"/>
        </w:rPr>
        <w:t>SHIFT FROM TEACHING TO LEARNING UND CONSTRUCTIVE ALIGNMENT: ZWEI HOCHSCHUL DIDAKTISCHE PRINZIPIEN AUF DEM PRÜFSTAND</w:t>
      </w:r>
      <w:r w:rsidRPr="002B5F0F">
        <w:rPr>
          <w:rFonts w:eastAsiaTheme="minorEastAsia" w:cs="Poppins"/>
          <w:color w:val="000000" w:themeColor="text1"/>
          <w:szCs w:val="24"/>
        </w:rPr>
        <w:t xml:space="preserve">. In: </w:t>
      </w:r>
      <w:r w:rsidRPr="002B5F0F">
        <w:rPr>
          <w:rFonts w:cs="Poppins"/>
          <w:i/>
          <w:iCs/>
          <w:szCs w:val="24"/>
        </w:rPr>
        <w:t>Impact Free 14 – Februar 2018. Journal für freie Bildungswissenschaftler</w:t>
      </w:r>
      <w:r w:rsidRPr="002B5F0F">
        <w:rPr>
          <w:rFonts w:eastAsiaTheme="minorEastAsia" w:cs="Poppins"/>
          <w:color w:val="000000" w:themeColor="text1"/>
          <w:szCs w:val="24"/>
        </w:rPr>
        <w:t xml:space="preserve">. Online verfügbar unter: </w:t>
      </w:r>
      <w:hyperlink r:id="rId7" w:tooltip="file:///C:/Users/20223/Downloads/reimann_2018_shift_alignment.pdf" w:history="1">
        <w:r w:rsidR="0013729B">
          <w:rPr>
            <w:rStyle w:val="Hyperlink"/>
            <w:rFonts w:eastAsia="Times New Roman" w:cs="Poppins"/>
            <w:color w:val="0000EE"/>
            <w:szCs w:val="24"/>
          </w:rPr>
          <w:t>reinmann_2018_shift_alignment.pdf</w:t>
        </w:r>
      </w:hyperlink>
      <w:r w:rsidRPr="002B5F0F">
        <w:rPr>
          <w:rFonts w:eastAsiaTheme="minorEastAsia" w:cs="Poppins"/>
          <w:color w:val="000000" w:themeColor="text1"/>
          <w:szCs w:val="24"/>
        </w:rPr>
        <w:t xml:space="preserve">. </w:t>
      </w:r>
    </w:p>
    <w:p w14:paraId="757666F6" w14:textId="3600C652" w:rsidR="004F3429" w:rsidRPr="002B5F0F" w:rsidRDefault="004F3429" w:rsidP="00EB252B">
      <w:pPr>
        <w:pStyle w:val="Listenabsatz"/>
        <w:numPr>
          <w:ilvl w:val="0"/>
          <w:numId w:val="4"/>
        </w:numPr>
        <w:spacing w:before="240"/>
        <w:ind w:left="426"/>
        <w:rPr>
          <w:rFonts w:eastAsiaTheme="minorEastAsia" w:cs="Poppins"/>
          <w:color w:val="000000" w:themeColor="text1"/>
          <w:szCs w:val="24"/>
        </w:rPr>
      </w:pPr>
      <w:proofErr w:type="spellStart"/>
      <w:r w:rsidRPr="002B5F0F">
        <w:rPr>
          <w:rFonts w:eastAsiaTheme="minorEastAsia" w:cs="Poppins"/>
          <w:b/>
          <w:bCs/>
          <w:color w:val="000000" w:themeColor="text1"/>
          <w:szCs w:val="24"/>
        </w:rPr>
        <w:t>Müskens</w:t>
      </w:r>
      <w:proofErr w:type="spellEnd"/>
      <w:r w:rsidRPr="002B5F0F">
        <w:rPr>
          <w:rFonts w:eastAsiaTheme="minorEastAsia" w:cs="Poppins"/>
          <w:b/>
          <w:bCs/>
          <w:color w:val="000000" w:themeColor="text1"/>
          <w:szCs w:val="24"/>
        </w:rPr>
        <w:t xml:space="preserve">, W.; </w:t>
      </w:r>
      <w:proofErr w:type="spellStart"/>
      <w:r w:rsidRPr="002B5F0F">
        <w:rPr>
          <w:rFonts w:eastAsiaTheme="minorEastAsia" w:cs="Poppins"/>
          <w:b/>
          <w:bCs/>
          <w:color w:val="000000" w:themeColor="text1"/>
          <w:szCs w:val="24"/>
        </w:rPr>
        <w:t>Zawacki</w:t>
      </w:r>
      <w:proofErr w:type="spellEnd"/>
      <w:r w:rsidRPr="002B5F0F">
        <w:rPr>
          <w:rFonts w:eastAsiaTheme="minorEastAsia" w:cs="Poppins"/>
          <w:b/>
          <w:bCs/>
          <w:color w:val="000000" w:themeColor="text1"/>
          <w:szCs w:val="24"/>
        </w:rPr>
        <w:t xml:space="preserve">-Richter, O. &amp; Dolch, C. (2021). </w:t>
      </w:r>
      <w:r w:rsidRPr="002B5F0F">
        <w:rPr>
          <w:rFonts w:cs="Poppins"/>
          <w:szCs w:val="24"/>
        </w:rPr>
        <w:t xml:space="preserve">Instrument zur Qualitätssicherung von OER - </w:t>
      </w:r>
      <w:proofErr w:type="spellStart"/>
      <w:r w:rsidRPr="002B5F0F">
        <w:rPr>
          <w:rFonts w:cs="Poppins"/>
          <w:szCs w:val="24"/>
        </w:rPr>
        <w:t>IQOer</w:t>
      </w:r>
      <w:proofErr w:type="spellEnd"/>
      <w:r w:rsidRPr="002B5F0F">
        <w:rPr>
          <w:rFonts w:cs="Poppins"/>
          <w:szCs w:val="24"/>
        </w:rPr>
        <w:t xml:space="preserve"> – Entwicklungsversion 17. DOI: </w:t>
      </w:r>
      <w:hyperlink r:id="rId8" w:tgtFrame="_blank" w:history="1">
        <w:r w:rsidRPr="002B5F0F">
          <w:rPr>
            <w:rStyle w:val="Hyperlink"/>
            <w:rFonts w:cs="Poppins"/>
            <w:szCs w:val="24"/>
            <w:bdr w:val="none" w:sz="0" w:space="0" w:color="auto" w:frame="1"/>
            <w:shd w:val="clear" w:color="auto" w:fill="FFFFFF"/>
          </w:rPr>
          <w:t>10.13140/RG.2.2.16987.03363/1</w:t>
        </w:r>
      </w:hyperlink>
      <w:r w:rsidRPr="002B5F0F">
        <w:rPr>
          <w:rFonts w:cs="Poppins"/>
          <w:szCs w:val="24"/>
        </w:rPr>
        <w:t xml:space="preserve">. </w:t>
      </w:r>
    </w:p>
    <w:p w14:paraId="73D1CBE2" w14:textId="3CF651F3" w:rsidR="00341A01" w:rsidRPr="002B5F0F" w:rsidRDefault="007B2FE1" w:rsidP="00EB252B">
      <w:pPr>
        <w:pStyle w:val="Listenabsatz"/>
        <w:numPr>
          <w:ilvl w:val="0"/>
          <w:numId w:val="4"/>
        </w:numPr>
        <w:spacing w:before="240"/>
        <w:ind w:left="426"/>
        <w:rPr>
          <w:rFonts w:eastAsiaTheme="minorEastAsia" w:cs="Poppins"/>
          <w:color w:val="000000" w:themeColor="text1"/>
          <w:szCs w:val="24"/>
        </w:rPr>
      </w:pPr>
      <w:proofErr w:type="spellStart"/>
      <w:r w:rsidRPr="002B5F0F">
        <w:rPr>
          <w:rFonts w:eastAsiaTheme="minorEastAsia" w:cs="Poppins"/>
          <w:b/>
          <w:bCs/>
          <w:color w:val="000000" w:themeColor="text1"/>
          <w:szCs w:val="24"/>
        </w:rPr>
        <w:t>Zawacki</w:t>
      </w:r>
      <w:proofErr w:type="spellEnd"/>
      <w:r w:rsidRPr="002B5F0F">
        <w:rPr>
          <w:rFonts w:eastAsiaTheme="minorEastAsia" w:cs="Poppins"/>
          <w:b/>
          <w:bCs/>
          <w:color w:val="000000" w:themeColor="text1"/>
          <w:szCs w:val="24"/>
        </w:rPr>
        <w:t xml:space="preserve">-Richter, O. &amp; </w:t>
      </w:r>
      <w:proofErr w:type="spellStart"/>
      <w:r w:rsidRPr="002B5F0F">
        <w:rPr>
          <w:rFonts w:eastAsiaTheme="minorEastAsia" w:cs="Poppins"/>
          <w:b/>
          <w:bCs/>
          <w:color w:val="000000" w:themeColor="text1"/>
          <w:szCs w:val="24"/>
        </w:rPr>
        <w:t>Mayrberger</w:t>
      </w:r>
      <w:proofErr w:type="spellEnd"/>
      <w:r w:rsidRPr="002B5F0F">
        <w:rPr>
          <w:rFonts w:eastAsiaTheme="minorEastAsia" w:cs="Poppins"/>
          <w:b/>
          <w:bCs/>
          <w:color w:val="000000" w:themeColor="text1"/>
          <w:szCs w:val="24"/>
        </w:rPr>
        <w:t>, K.</w:t>
      </w:r>
      <w:r w:rsidRPr="002B5F0F">
        <w:rPr>
          <w:rFonts w:eastAsiaTheme="minorEastAsia" w:cs="Poppins"/>
          <w:color w:val="000000" w:themeColor="text1"/>
          <w:szCs w:val="24"/>
        </w:rPr>
        <w:t xml:space="preserve"> </w:t>
      </w:r>
      <w:r w:rsidRPr="002B5F0F">
        <w:rPr>
          <w:rFonts w:eastAsiaTheme="minorEastAsia" w:cs="Poppins"/>
          <w:b/>
          <w:bCs/>
          <w:color w:val="000000" w:themeColor="text1"/>
          <w:szCs w:val="24"/>
        </w:rPr>
        <w:t>(2018).</w:t>
      </w:r>
      <w:r w:rsidRPr="002B5F0F">
        <w:rPr>
          <w:rFonts w:eastAsiaTheme="minorEastAsia" w:cs="Poppins"/>
          <w:color w:val="000000" w:themeColor="text1"/>
          <w:szCs w:val="24"/>
        </w:rPr>
        <w:t xml:space="preserve"> </w:t>
      </w:r>
      <w:r w:rsidRPr="002B5F0F">
        <w:rPr>
          <w:rFonts w:eastAsiaTheme="minorEastAsia" w:cs="Poppins"/>
          <w:i/>
          <w:iCs/>
          <w:color w:val="000000" w:themeColor="text1"/>
          <w:szCs w:val="24"/>
        </w:rPr>
        <w:t>Qualität von OER: Internationale Bestandsaufnahme von Instrumenten zur Qualitätssicherung von Open Educational Resources (OER) - Schritte zu einem deutschen Modell am Beispiel der Hamburg Open Online University. Universität Hamburg</w:t>
      </w:r>
      <w:r w:rsidRPr="002B5F0F">
        <w:rPr>
          <w:rFonts w:eastAsiaTheme="minorEastAsia" w:cs="Poppins"/>
          <w:color w:val="000000" w:themeColor="text1"/>
          <w:szCs w:val="24"/>
        </w:rPr>
        <w:t>, Universitätskolleg.</w:t>
      </w:r>
    </w:p>
    <w:p w14:paraId="103A90A0" w14:textId="77777777" w:rsidR="000B3A47" w:rsidRPr="002B5F0F" w:rsidRDefault="000B3A47" w:rsidP="00EB252B">
      <w:pPr>
        <w:spacing w:before="240"/>
        <w:rPr>
          <w:rFonts w:eastAsiaTheme="minorEastAsia" w:cs="Poppins"/>
          <w:b/>
          <w:bCs/>
          <w:color w:val="000000" w:themeColor="text1"/>
          <w:szCs w:val="24"/>
        </w:rPr>
      </w:pPr>
      <w:r w:rsidRPr="002B5F0F">
        <w:rPr>
          <w:rFonts w:eastAsiaTheme="minorEastAsia" w:cs="Poppins"/>
          <w:b/>
          <w:bCs/>
          <w:color w:val="000000" w:themeColor="text1"/>
          <w:szCs w:val="24"/>
        </w:rPr>
        <w:lastRenderedPageBreak/>
        <w:t>Checklisten</w:t>
      </w:r>
    </w:p>
    <w:p w14:paraId="31CAFB21" w14:textId="4F03DE3E" w:rsidR="000B3A47" w:rsidRPr="002B5F0F" w:rsidRDefault="000B3A47" w:rsidP="00EB252B">
      <w:pPr>
        <w:pStyle w:val="Listenabsatz"/>
        <w:numPr>
          <w:ilvl w:val="0"/>
          <w:numId w:val="10"/>
        </w:numPr>
        <w:spacing w:before="240"/>
        <w:ind w:left="567" w:hanging="425"/>
        <w:rPr>
          <w:rFonts w:eastAsiaTheme="minorEastAsia" w:cs="Poppins"/>
          <w:color w:val="000000" w:themeColor="text1"/>
          <w:szCs w:val="24"/>
        </w:rPr>
      </w:pPr>
      <w:hyperlink r:id="rId9" w:history="1">
        <w:r w:rsidRPr="002B5F0F">
          <w:rPr>
            <w:rStyle w:val="Hyperlink"/>
            <w:rFonts w:cs="Poppins"/>
            <w:b/>
            <w:bCs/>
            <w:szCs w:val="24"/>
          </w:rPr>
          <w:t>„OER &amp; Qualität – eine Checkliste</w:t>
        </w:r>
      </w:hyperlink>
      <w:r w:rsidRPr="002B5F0F">
        <w:rPr>
          <w:rFonts w:cs="Poppins"/>
          <w:b/>
          <w:bCs/>
          <w:szCs w:val="24"/>
        </w:rPr>
        <w:t>“</w:t>
      </w:r>
      <w:r w:rsidRPr="002B5F0F">
        <w:rPr>
          <w:rFonts w:cs="Poppins"/>
          <w:szCs w:val="24"/>
        </w:rPr>
        <w:t xml:space="preserve"> </w:t>
      </w:r>
      <w:proofErr w:type="spellStart"/>
      <w:r w:rsidRPr="002B5F0F">
        <w:rPr>
          <w:rFonts w:cs="Poppins"/>
          <w:szCs w:val="24"/>
        </w:rPr>
        <w:t>by</w:t>
      </w:r>
      <w:proofErr w:type="spellEnd"/>
      <w:r w:rsidRPr="002B5F0F">
        <w:rPr>
          <w:rFonts w:cs="Poppins"/>
          <w:szCs w:val="24"/>
        </w:rPr>
        <w:t xml:space="preserve"> Elisa </w:t>
      </w:r>
      <w:proofErr w:type="spellStart"/>
      <w:r w:rsidRPr="002B5F0F">
        <w:rPr>
          <w:rFonts w:cs="Poppins"/>
          <w:szCs w:val="24"/>
        </w:rPr>
        <w:t>Kirchgässner</w:t>
      </w:r>
      <w:proofErr w:type="spellEnd"/>
      <w:r w:rsidRPr="002B5F0F">
        <w:rPr>
          <w:rFonts w:cs="Poppins"/>
          <w:szCs w:val="24"/>
        </w:rPr>
        <w:t xml:space="preserve"> für </w:t>
      </w:r>
      <w:proofErr w:type="spellStart"/>
      <w:r w:rsidRPr="002B5F0F">
        <w:rPr>
          <w:rFonts w:cs="Poppins"/>
          <w:szCs w:val="24"/>
        </w:rPr>
        <w:t>OERinForm</w:t>
      </w:r>
      <w:proofErr w:type="spellEnd"/>
      <w:r w:rsidRPr="002B5F0F">
        <w:rPr>
          <w:rFonts w:cs="Poppins"/>
          <w:szCs w:val="24"/>
        </w:rPr>
        <w:t xml:space="preserve"> und die Arbeitsgemeinschaft der Medieneinrichtungen an Hochschulen e. V. ist lizenziert unter einer </w:t>
      </w:r>
      <w:hyperlink r:id="rId10" w:history="1">
        <w:r w:rsidRPr="002B5F0F">
          <w:rPr>
            <w:rStyle w:val="Hyperlink"/>
            <w:rFonts w:cs="Poppins"/>
            <w:szCs w:val="24"/>
          </w:rPr>
          <w:t>CC BY 4.0 International Lizenz.</w:t>
        </w:r>
      </w:hyperlink>
      <w:r w:rsidRPr="002B5F0F">
        <w:rPr>
          <w:rFonts w:cs="Poppins"/>
          <w:b/>
          <w:bCs/>
          <w:szCs w:val="24"/>
        </w:rPr>
        <w:t xml:space="preserve"> </w:t>
      </w:r>
    </w:p>
    <w:p w14:paraId="5310F2E2" w14:textId="43199BB3" w:rsidR="000B3A47" w:rsidRPr="002B5F0F" w:rsidRDefault="000B3A47" w:rsidP="00EB252B">
      <w:pPr>
        <w:pStyle w:val="Listenabsatz"/>
        <w:numPr>
          <w:ilvl w:val="0"/>
          <w:numId w:val="10"/>
        </w:numPr>
        <w:spacing w:before="240"/>
        <w:ind w:left="567" w:hanging="425"/>
        <w:rPr>
          <w:rFonts w:eastAsiaTheme="minorEastAsia" w:cs="Poppins"/>
          <w:color w:val="000000" w:themeColor="text1"/>
          <w:szCs w:val="24"/>
        </w:rPr>
      </w:pPr>
      <w:hyperlink r:id="rId11" w:history="1">
        <w:r w:rsidRPr="002B5F0F">
          <w:rPr>
            <w:rStyle w:val="Hyperlink"/>
            <w:rFonts w:cs="Poppins"/>
            <w:b/>
            <w:bCs/>
            <w:szCs w:val="24"/>
          </w:rPr>
          <w:t>„Qualitätscheck für selbst erstellte und vorhandene OER“</w:t>
        </w:r>
      </w:hyperlink>
      <w:r w:rsidRPr="002B5F0F">
        <w:rPr>
          <w:rFonts w:cs="Poppins"/>
          <w:b/>
          <w:bCs/>
          <w:szCs w:val="24"/>
        </w:rPr>
        <w:t xml:space="preserve"> </w:t>
      </w:r>
      <w:proofErr w:type="spellStart"/>
      <w:r w:rsidRPr="002B5F0F">
        <w:rPr>
          <w:rFonts w:cs="Poppins"/>
          <w:szCs w:val="24"/>
        </w:rPr>
        <w:t>by</w:t>
      </w:r>
      <w:proofErr w:type="spellEnd"/>
      <w:r w:rsidRPr="002B5F0F">
        <w:rPr>
          <w:rFonts w:cs="Poppins"/>
          <w:szCs w:val="24"/>
        </w:rPr>
        <w:t xml:space="preserve"> Die Schulwerkstatt ist lizenziert unter einer </w:t>
      </w:r>
      <w:hyperlink r:id="rId12" w:history="1">
        <w:r w:rsidRPr="002B5F0F">
          <w:rPr>
            <w:rStyle w:val="Hyperlink"/>
            <w:rFonts w:cs="Poppins"/>
            <w:szCs w:val="24"/>
          </w:rPr>
          <w:t>CC BY 4.0 International Lizenz.</w:t>
        </w:r>
      </w:hyperlink>
    </w:p>
    <w:p w14:paraId="4C42B665" w14:textId="1508A396" w:rsidR="000B3A47" w:rsidRPr="002B5F0F" w:rsidRDefault="000B3A47" w:rsidP="00EB252B">
      <w:pPr>
        <w:pStyle w:val="Listenabsatz"/>
        <w:numPr>
          <w:ilvl w:val="0"/>
          <w:numId w:val="10"/>
        </w:numPr>
        <w:spacing w:before="240"/>
        <w:ind w:left="567" w:hanging="425"/>
        <w:rPr>
          <w:rFonts w:cs="Poppins"/>
          <w:b/>
          <w:bCs/>
          <w:szCs w:val="24"/>
        </w:rPr>
      </w:pPr>
      <w:hyperlink r:id="rId13" w:history="1">
        <w:r w:rsidRPr="002B5F0F">
          <w:rPr>
            <w:rStyle w:val="Hyperlink"/>
            <w:rFonts w:cs="Poppins"/>
            <w:b/>
            <w:bCs/>
            <w:szCs w:val="24"/>
          </w:rPr>
          <w:t>„Drei Checklisten zur Qualitätsbestimmung und -entwicklung von OER“</w:t>
        </w:r>
      </w:hyperlink>
      <w:r w:rsidRPr="002B5F0F">
        <w:rPr>
          <w:rFonts w:cs="Poppins"/>
          <w:szCs w:val="24"/>
        </w:rPr>
        <w:t xml:space="preserve"> </w:t>
      </w:r>
      <w:proofErr w:type="spellStart"/>
      <w:r w:rsidRPr="002B5F0F">
        <w:rPr>
          <w:rFonts w:cs="Poppins"/>
          <w:szCs w:val="24"/>
        </w:rPr>
        <w:t>by</w:t>
      </w:r>
      <w:proofErr w:type="spellEnd"/>
      <w:r w:rsidRPr="002B5F0F">
        <w:rPr>
          <w:rFonts w:cs="Poppins"/>
          <w:szCs w:val="24"/>
        </w:rPr>
        <w:t xml:space="preserve"> Birgit Frost &amp; Nele Hirsch für die Bundeszentrale für politische Bildung ist lizenziert unter einer </w:t>
      </w:r>
      <w:hyperlink r:id="rId14" w:history="1">
        <w:r w:rsidRPr="002B5F0F">
          <w:rPr>
            <w:rStyle w:val="Hyperlink"/>
            <w:rFonts w:cs="Poppins"/>
            <w:szCs w:val="24"/>
          </w:rPr>
          <w:t>CC BY 4.0 International Lizenz.</w:t>
        </w:r>
      </w:hyperlink>
      <w:r w:rsidRPr="002B5F0F">
        <w:rPr>
          <w:rFonts w:cs="Poppins"/>
          <w:b/>
          <w:bCs/>
          <w:szCs w:val="24"/>
        </w:rPr>
        <w:t xml:space="preserve"> </w:t>
      </w:r>
    </w:p>
    <w:p w14:paraId="588279E3" w14:textId="30078B56" w:rsidR="000B3A47" w:rsidRPr="00EB252B" w:rsidRDefault="000B3A47" w:rsidP="00EB252B">
      <w:pPr>
        <w:pStyle w:val="Listenabsatz"/>
        <w:numPr>
          <w:ilvl w:val="0"/>
          <w:numId w:val="10"/>
        </w:numPr>
        <w:spacing w:before="240"/>
        <w:ind w:left="567" w:hanging="425"/>
        <w:rPr>
          <w:rStyle w:val="Hyperlink"/>
          <w:rFonts w:cs="Poppins"/>
          <w:b/>
          <w:bCs/>
          <w:color w:val="auto"/>
          <w:szCs w:val="24"/>
          <w:u w:val="none"/>
        </w:rPr>
      </w:pPr>
      <w:hyperlink r:id="rId15" w:history="1">
        <w:r w:rsidRPr="002B5F0F">
          <w:rPr>
            <w:rStyle w:val="Hyperlink"/>
            <w:rFonts w:cs="Poppins"/>
            <w:b/>
            <w:bCs/>
            <w:szCs w:val="24"/>
          </w:rPr>
          <w:t>„Checkliste Open Educational Resources erstellen“</w:t>
        </w:r>
      </w:hyperlink>
      <w:r w:rsidRPr="002B5F0F">
        <w:rPr>
          <w:rFonts w:cs="Poppins"/>
          <w:b/>
          <w:bCs/>
          <w:szCs w:val="24"/>
        </w:rPr>
        <w:t xml:space="preserve"> </w:t>
      </w:r>
      <w:proofErr w:type="spellStart"/>
      <w:r w:rsidRPr="002B5F0F">
        <w:rPr>
          <w:rFonts w:cs="Poppins"/>
          <w:szCs w:val="24"/>
        </w:rPr>
        <w:t>by</w:t>
      </w:r>
      <w:proofErr w:type="spellEnd"/>
      <w:r w:rsidRPr="002B5F0F">
        <w:rPr>
          <w:rFonts w:cs="Poppins"/>
          <w:szCs w:val="24"/>
        </w:rPr>
        <w:t xml:space="preserve"> Linda Halm &amp; Alexander Kobusch (Hochschule Bielefeld) für </w:t>
      </w:r>
      <w:proofErr w:type="spellStart"/>
      <w:r w:rsidRPr="002B5F0F">
        <w:rPr>
          <w:rFonts w:cs="Poppins"/>
          <w:szCs w:val="24"/>
        </w:rPr>
        <w:t>ORCA.nrw</w:t>
      </w:r>
      <w:proofErr w:type="spellEnd"/>
      <w:r w:rsidRPr="002B5F0F">
        <w:rPr>
          <w:rFonts w:cs="Poppins"/>
          <w:szCs w:val="24"/>
        </w:rPr>
        <w:t xml:space="preserve"> ist lizenziert unter einer </w:t>
      </w:r>
      <w:hyperlink r:id="rId16" w:history="1">
        <w:r w:rsidRPr="002B5F0F">
          <w:rPr>
            <w:rStyle w:val="Hyperlink"/>
            <w:rFonts w:cs="Poppins"/>
            <w:szCs w:val="24"/>
          </w:rPr>
          <w:t>CC BY 4.0 International Lizenz.</w:t>
        </w:r>
      </w:hyperlink>
    </w:p>
    <w:p w14:paraId="0C95286B" w14:textId="77777777" w:rsidR="00EB252B" w:rsidRPr="002B5F0F" w:rsidRDefault="00EB252B" w:rsidP="00EB252B">
      <w:pPr>
        <w:pStyle w:val="Listenabsatz"/>
        <w:spacing w:before="240"/>
        <w:ind w:left="567"/>
        <w:rPr>
          <w:rStyle w:val="Hyperlink"/>
          <w:rFonts w:cs="Poppins"/>
          <w:b/>
          <w:bCs/>
          <w:color w:val="auto"/>
          <w:szCs w:val="24"/>
          <w:u w:val="none"/>
        </w:rPr>
      </w:pPr>
    </w:p>
    <w:sdt>
      <w:sdtPr>
        <w:rPr>
          <w:rFonts w:ascii="Poppins" w:hAnsi="Poppins" w:cs="Poppins"/>
          <w:b/>
          <w:bCs/>
          <w:color w:val="0563C1" w:themeColor="hyperlink"/>
          <w:sz w:val="24"/>
          <w:szCs w:val="24"/>
          <w:u w:val="single"/>
        </w:rPr>
        <w:id w:val="-944683460"/>
        <w:docPartObj>
          <w:docPartGallery w:val="Table of Contents"/>
          <w:docPartUnique/>
        </w:docPartObj>
      </w:sdtPr>
      <w:sdtContent>
        <w:p w14:paraId="52879CDA" w14:textId="77777777" w:rsidR="00341A01" w:rsidRPr="00341A0C" w:rsidRDefault="007B2FE1">
          <w:pPr>
            <w:pStyle w:val="Inhaltsverzeichnisberschrift"/>
            <w:spacing w:before="120" w:after="240" w:line="288" w:lineRule="auto"/>
            <w:rPr>
              <w:rStyle w:val="berschrift1Zchn"/>
              <w:rFonts w:cs="Poppins"/>
              <w:bCs/>
              <w:color w:val="000000" w:themeColor="text1"/>
              <w:sz w:val="24"/>
              <w:szCs w:val="24"/>
            </w:rPr>
          </w:pPr>
          <w:r w:rsidRPr="00341A0C">
            <w:rPr>
              <w:rStyle w:val="berschrift1Zchn"/>
              <w:rFonts w:cs="Poppins"/>
              <w:bCs/>
              <w:color w:val="000000" w:themeColor="text1"/>
              <w:sz w:val="24"/>
              <w:szCs w:val="24"/>
            </w:rPr>
            <w:t>Inhaltsverzeichnis</w:t>
          </w:r>
        </w:p>
        <w:p w14:paraId="3162754C" w14:textId="1D20E7C1" w:rsidR="00341A0C" w:rsidRPr="00341A0C" w:rsidRDefault="007B2FE1">
          <w:pPr>
            <w:pStyle w:val="Verzeichnis1"/>
            <w:tabs>
              <w:tab w:val="left" w:pos="567"/>
            </w:tabs>
            <w:rPr>
              <w:rFonts w:asciiTheme="minorHAnsi" w:eastAsiaTheme="minorEastAsia" w:hAnsiTheme="minorHAnsi" w:cstheme="minorBidi"/>
              <w:b w:val="0"/>
              <w:bCs w:val="0"/>
              <w:noProof/>
              <w:kern w:val="2"/>
              <w:sz w:val="24"/>
              <w:szCs w:val="24"/>
              <w:lang w:eastAsia="de-DE"/>
              <w14:ligatures w14:val="standardContextual"/>
            </w:rPr>
          </w:pPr>
          <w:r w:rsidRPr="00341A0C">
            <w:rPr>
              <w:rFonts w:cs="Poppins"/>
              <w:b w:val="0"/>
              <w:bCs w:val="0"/>
              <w:sz w:val="24"/>
              <w:szCs w:val="24"/>
            </w:rPr>
            <w:fldChar w:fldCharType="begin"/>
          </w:r>
          <w:r w:rsidRPr="00341A0C">
            <w:rPr>
              <w:rStyle w:val="Verzeichnissprung"/>
              <w:rFonts w:cs="Poppins"/>
              <w:b w:val="0"/>
              <w:bCs w:val="0"/>
              <w:sz w:val="24"/>
              <w:szCs w:val="24"/>
            </w:rPr>
            <w:instrText xml:space="preserve"> TOC \z \o "1-3" \u \h</w:instrText>
          </w:r>
          <w:r w:rsidRPr="00341A0C">
            <w:rPr>
              <w:rStyle w:val="Verzeichnissprung"/>
              <w:b w:val="0"/>
              <w:bCs w:val="0"/>
              <w:sz w:val="24"/>
              <w:szCs w:val="24"/>
            </w:rPr>
            <w:fldChar w:fldCharType="separate"/>
          </w:r>
          <w:hyperlink w:anchor="_Toc185347022" w:history="1">
            <w:r w:rsidR="00341A0C" w:rsidRPr="00341A0C">
              <w:rPr>
                <w:rStyle w:val="Hyperlink"/>
                <w:rFonts w:cs="Poppins"/>
                <w:b w:val="0"/>
                <w:bCs w:val="0"/>
                <w:noProof/>
                <w:sz w:val="24"/>
                <w:szCs w:val="24"/>
              </w:rPr>
              <w:t>1.</w:t>
            </w:r>
            <w:r w:rsidR="00341A0C" w:rsidRPr="00341A0C">
              <w:rPr>
                <w:rFonts w:asciiTheme="minorHAnsi" w:eastAsiaTheme="minorEastAsia" w:hAnsiTheme="minorHAnsi" w:cstheme="minorBidi"/>
                <w:b w:val="0"/>
                <w:bCs w:val="0"/>
                <w:noProof/>
                <w:kern w:val="2"/>
                <w:sz w:val="24"/>
                <w:szCs w:val="24"/>
                <w:lang w:eastAsia="de-DE"/>
                <w14:ligatures w14:val="standardContextual"/>
              </w:rPr>
              <w:tab/>
            </w:r>
            <w:r w:rsidR="00341A0C" w:rsidRPr="00341A0C">
              <w:rPr>
                <w:rStyle w:val="Hyperlink"/>
                <w:rFonts w:cs="Poppins"/>
                <w:b w:val="0"/>
                <w:bCs w:val="0"/>
                <w:noProof/>
                <w:sz w:val="24"/>
                <w:szCs w:val="24"/>
              </w:rPr>
              <w:t>Qualitätskriterium „Alignment“</w:t>
            </w:r>
            <w:r w:rsidR="00341A0C" w:rsidRPr="00341A0C">
              <w:rPr>
                <w:b w:val="0"/>
                <w:bCs w:val="0"/>
                <w:noProof/>
                <w:webHidden/>
                <w:sz w:val="24"/>
                <w:szCs w:val="24"/>
              </w:rPr>
              <w:tab/>
            </w:r>
            <w:r w:rsidR="00341A0C" w:rsidRPr="00341A0C">
              <w:rPr>
                <w:b w:val="0"/>
                <w:bCs w:val="0"/>
                <w:noProof/>
                <w:webHidden/>
                <w:sz w:val="24"/>
                <w:szCs w:val="24"/>
              </w:rPr>
              <w:fldChar w:fldCharType="begin"/>
            </w:r>
            <w:r w:rsidR="00341A0C" w:rsidRPr="00341A0C">
              <w:rPr>
                <w:b w:val="0"/>
                <w:bCs w:val="0"/>
                <w:noProof/>
                <w:webHidden/>
                <w:sz w:val="24"/>
                <w:szCs w:val="24"/>
              </w:rPr>
              <w:instrText xml:space="preserve"> PAGEREF _Toc185347022 \h </w:instrText>
            </w:r>
            <w:r w:rsidR="00341A0C" w:rsidRPr="00341A0C">
              <w:rPr>
                <w:b w:val="0"/>
                <w:bCs w:val="0"/>
                <w:noProof/>
                <w:webHidden/>
                <w:sz w:val="24"/>
                <w:szCs w:val="24"/>
              </w:rPr>
            </w:r>
            <w:r w:rsidR="00341A0C" w:rsidRPr="00341A0C">
              <w:rPr>
                <w:b w:val="0"/>
                <w:bCs w:val="0"/>
                <w:noProof/>
                <w:webHidden/>
                <w:sz w:val="24"/>
                <w:szCs w:val="24"/>
              </w:rPr>
              <w:fldChar w:fldCharType="separate"/>
            </w:r>
            <w:r w:rsidR="00341A0C" w:rsidRPr="00341A0C">
              <w:rPr>
                <w:b w:val="0"/>
                <w:bCs w:val="0"/>
                <w:noProof/>
                <w:webHidden/>
                <w:sz w:val="24"/>
                <w:szCs w:val="24"/>
              </w:rPr>
              <w:t>3</w:t>
            </w:r>
            <w:r w:rsidR="00341A0C" w:rsidRPr="00341A0C">
              <w:rPr>
                <w:b w:val="0"/>
                <w:bCs w:val="0"/>
                <w:noProof/>
                <w:webHidden/>
                <w:sz w:val="24"/>
                <w:szCs w:val="24"/>
              </w:rPr>
              <w:fldChar w:fldCharType="end"/>
            </w:r>
          </w:hyperlink>
        </w:p>
        <w:p w14:paraId="293AAC51" w14:textId="71F2FEBE" w:rsidR="00341A0C" w:rsidRPr="00341A0C" w:rsidRDefault="00341A0C">
          <w:pPr>
            <w:pStyle w:val="Verzeichnis1"/>
            <w:tabs>
              <w:tab w:val="left" w:pos="567"/>
            </w:tabs>
            <w:rPr>
              <w:rFonts w:asciiTheme="minorHAnsi" w:eastAsiaTheme="minorEastAsia" w:hAnsiTheme="minorHAnsi" w:cstheme="minorBidi"/>
              <w:b w:val="0"/>
              <w:bCs w:val="0"/>
              <w:noProof/>
              <w:kern w:val="2"/>
              <w:sz w:val="24"/>
              <w:szCs w:val="24"/>
              <w:lang w:eastAsia="de-DE"/>
              <w14:ligatures w14:val="standardContextual"/>
            </w:rPr>
          </w:pPr>
          <w:hyperlink w:anchor="_Toc185347023" w:history="1">
            <w:r w:rsidRPr="00341A0C">
              <w:rPr>
                <w:rStyle w:val="Hyperlink"/>
                <w:rFonts w:cs="Poppins"/>
                <w:b w:val="0"/>
                <w:bCs w:val="0"/>
                <w:noProof/>
                <w:sz w:val="24"/>
                <w:szCs w:val="24"/>
              </w:rPr>
              <w:t>2.</w:t>
            </w:r>
            <w:r w:rsidRPr="00341A0C">
              <w:rPr>
                <w:rFonts w:asciiTheme="minorHAnsi" w:eastAsiaTheme="minorEastAsia" w:hAnsiTheme="minorHAnsi" w:cstheme="minorBidi"/>
                <w:b w:val="0"/>
                <w:bCs w:val="0"/>
                <w:noProof/>
                <w:kern w:val="2"/>
                <w:sz w:val="24"/>
                <w:szCs w:val="24"/>
                <w:lang w:eastAsia="de-DE"/>
                <w14:ligatures w14:val="standardContextual"/>
              </w:rPr>
              <w:tab/>
            </w:r>
            <w:r w:rsidRPr="00341A0C">
              <w:rPr>
                <w:rStyle w:val="Hyperlink"/>
                <w:rFonts w:cs="Poppins"/>
                <w:b w:val="0"/>
                <w:bCs w:val="0"/>
                <w:noProof/>
                <w:sz w:val="24"/>
                <w:szCs w:val="24"/>
              </w:rPr>
              <w:t>Warum ist Alignment ein Qualitätskriterium?</w:t>
            </w:r>
            <w:r w:rsidRPr="00341A0C">
              <w:rPr>
                <w:b w:val="0"/>
                <w:bCs w:val="0"/>
                <w:noProof/>
                <w:webHidden/>
                <w:sz w:val="24"/>
                <w:szCs w:val="24"/>
              </w:rPr>
              <w:tab/>
            </w:r>
            <w:r w:rsidRPr="00341A0C">
              <w:rPr>
                <w:b w:val="0"/>
                <w:bCs w:val="0"/>
                <w:noProof/>
                <w:webHidden/>
                <w:sz w:val="24"/>
                <w:szCs w:val="24"/>
              </w:rPr>
              <w:fldChar w:fldCharType="begin"/>
            </w:r>
            <w:r w:rsidRPr="00341A0C">
              <w:rPr>
                <w:b w:val="0"/>
                <w:bCs w:val="0"/>
                <w:noProof/>
                <w:webHidden/>
                <w:sz w:val="24"/>
                <w:szCs w:val="24"/>
              </w:rPr>
              <w:instrText xml:space="preserve"> PAGEREF _Toc185347023 \h </w:instrText>
            </w:r>
            <w:r w:rsidRPr="00341A0C">
              <w:rPr>
                <w:b w:val="0"/>
                <w:bCs w:val="0"/>
                <w:noProof/>
                <w:webHidden/>
                <w:sz w:val="24"/>
                <w:szCs w:val="24"/>
              </w:rPr>
            </w:r>
            <w:r w:rsidRPr="00341A0C">
              <w:rPr>
                <w:b w:val="0"/>
                <w:bCs w:val="0"/>
                <w:noProof/>
                <w:webHidden/>
                <w:sz w:val="24"/>
                <w:szCs w:val="24"/>
              </w:rPr>
              <w:fldChar w:fldCharType="separate"/>
            </w:r>
            <w:r w:rsidRPr="00341A0C">
              <w:rPr>
                <w:b w:val="0"/>
                <w:bCs w:val="0"/>
                <w:noProof/>
                <w:webHidden/>
                <w:sz w:val="24"/>
                <w:szCs w:val="24"/>
              </w:rPr>
              <w:t>4</w:t>
            </w:r>
            <w:r w:rsidRPr="00341A0C">
              <w:rPr>
                <w:b w:val="0"/>
                <w:bCs w:val="0"/>
                <w:noProof/>
                <w:webHidden/>
                <w:sz w:val="24"/>
                <w:szCs w:val="24"/>
              </w:rPr>
              <w:fldChar w:fldCharType="end"/>
            </w:r>
          </w:hyperlink>
        </w:p>
        <w:p w14:paraId="4AF172BF" w14:textId="23A3E5B5" w:rsidR="00341A0C" w:rsidRPr="00341A0C" w:rsidRDefault="00341A0C">
          <w:pPr>
            <w:pStyle w:val="Verzeichnis1"/>
            <w:tabs>
              <w:tab w:val="left" w:pos="567"/>
            </w:tabs>
            <w:rPr>
              <w:rFonts w:asciiTheme="minorHAnsi" w:eastAsiaTheme="minorEastAsia" w:hAnsiTheme="minorHAnsi" w:cstheme="minorBidi"/>
              <w:b w:val="0"/>
              <w:bCs w:val="0"/>
              <w:noProof/>
              <w:kern w:val="2"/>
              <w:sz w:val="24"/>
              <w:szCs w:val="24"/>
              <w:lang w:eastAsia="de-DE"/>
              <w14:ligatures w14:val="standardContextual"/>
            </w:rPr>
          </w:pPr>
          <w:hyperlink w:anchor="_Toc185347024" w:history="1">
            <w:r w:rsidRPr="00341A0C">
              <w:rPr>
                <w:rStyle w:val="Hyperlink"/>
                <w:rFonts w:cs="Poppins"/>
                <w:b w:val="0"/>
                <w:bCs w:val="0"/>
                <w:noProof/>
                <w:sz w:val="24"/>
                <w:szCs w:val="24"/>
              </w:rPr>
              <w:t>3.</w:t>
            </w:r>
            <w:r w:rsidRPr="00341A0C">
              <w:rPr>
                <w:rFonts w:asciiTheme="minorHAnsi" w:eastAsiaTheme="minorEastAsia" w:hAnsiTheme="minorHAnsi" w:cstheme="minorBidi"/>
                <w:b w:val="0"/>
                <w:bCs w:val="0"/>
                <w:noProof/>
                <w:kern w:val="2"/>
                <w:sz w:val="24"/>
                <w:szCs w:val="24"/>
                <w:lang w:eastAsia="de-DE"/>
                <w14:ligatures w14:val="standardContextual"/>
              </w:rPr>
              <w:tab/>
            </w:r>
            <w:r w:rsidRPr="00341A0C">
              <w:rPr>
                <w:rStyle w:val="Hyperlink"/>
                <w:rFonts w:cs="Poppins"/>
                <w:b w:val="0"/>
                <w:bCs w:val="0"/>
                <w:noProof/>
                <w:sz w:val="24"/>
                <w:szCs w:val="24"/>
              </w:rPr>
              <w:t>Zur Umsetzung</w:t>
            </w:r>
            <w:r w:rsidRPr="00341A0C">
              <w:rPr>
                <w:b w:val="0"/>
                <w:bCs w:val="0"/>
                <w:noProof/>
                <w:webHidden/>
                <w:sz w:val="24"/>
                <w:szCs w:val="24"/>
              </w:rPr>
              <w:tab/>
            </w:r>
            <w:r w:rsidRPr="00341A0C">
              <w:rPr>
                <w:b w:val="0"/>
                <w:bCs w:val="0"/>
                <w:noProof/>
                <w:webHidden/>
                <w:sz w:val="24"/>
                <w:szCs w:val="24"/>
              </w:rPr>
              <w:fldChar w:fldCharType="begin"/>
            </w:r>
            <w:r w:rsidRPr="00341A0C">
              <w:rPr>
                <w:b w:val="0"/>
                <w:bCs w:val="0"/>
                <w:noProof/>
                <w:webHidden/>
                <w:sz w:val="24"/>
                <w:szCs w:val="24"/>
              </w:rPr>
              <w:instrText xml:space="preserve"> PAGEREF _Toc185347024 \h </w:instrText>
            </w:r>
            <w:r w:rsidRPr="00341A0C">
              <w:rPr>
                <w:b w:val="0"/>
                <w:bCs w:val="0"/>
                <w:noProof/>
                <w:webHidden/>
                <w:sz w:val="24"/>
                <w:szCs w:val="24"/>
              </w:rPr>
            </w:r>
            <w:r w:rsidRPr="00341A0C">
              <w:rPr>
                <w:b w:val="0"/>
                <w:bCs w:val="0"/>
                <w:noProof/>
                <w:webHidden/>
                <w:sz w:val="24"/>
                <w:szCs w:val="24"/>
              </w:rPr>
              <w:fldChar w:fldCharType="separate"/>
            </w:r>
            <w:r w:rsidRPr="00341A0C">
              <w:rPr>
                <w:b w:val="0"/>
                <w:bCs w:val="0"/>
                <w:noProof/>
                <w:webHidden/>
                <w:sz w:val="24"/>
                <w:szCs w:val="24"/>
              </w:rPr>
              <w:t>6</w:t>
            </w:r>
            <w:r w:rsidRPr="00341A0C">
              <w:rPr>
                <w:b w:val="0"/>
                <w:bCs w:val="0"/>
                <w:noProof/>
                <w:webHidden/>
                <w:sz w:val="24"/>
                <w:szCs w:val="24"/>
              </w:rPr>
              <w:fldChar w:fldCharType="end"/>
            </w:r>
          </w:hyperlink>
        </w:p>
        <w:p w14:paraId="2BCBE2A1" w14:textId="447ED927" w:rsidR="00341A0C" w:rsidRPr="00341A0C" w:rsidRDefault="00341A0C">
          <w:pPr>
            <w:pStyle w:val="Verzeichnis2"/>
            <w:tabs>
              <w:tab w:val="left" w:pos="850"/>
              <w:tab w:val="right" w:leader="dot" w:pos="9062"/>
            </w:tabs>
            <w:rPr>
              <w:rFonts w:asciiTheme="minorHAnsi" w:eastAsiaTheme="minorEastAsia" w:hAnsiTheme="minorHAnsi"/>
              <w:noProof/>
              <w:kern w:val="2"/>
              <w:szCs w:val="24"/>
              <w:lang w:eastAsia="de-DE"/>
              <w14:ligatures w14:val="standardContextual"/>
            </w:rPr>
          </w:pPr>
          <w:hyperlink w:anchor="_Toc185347025" w:history="1">
            <w:r w:rsidRPr="00341A0C">
              <w:rPr>
                <w:rStyle w:val="Hyperlink"/>
                <w:noProof/>
                <w:szCs w:val="24"/>
              </w:rPr>
              <w:t>3.1</w:t>
            </w:r>
            <w:r w:rsidRPr="00341A0C">
              <w:rPr>
                <w:rFonts w:asciiTheme="minorHAnsi" w:eastAsiaTheme="minorEastAsia" w:hAnsiTheme="minorHAnsi"/>
                <w:noProof/>
                <w:kern w:val="2"/>
                <w:szCs w:val="24"/>
                <w:lang w:eastAsia="de-DE"/>
                <w14:ligatures w14:val="standardContextual"/>
              </w:rPr>
              <w:tab/>
            </w:r>
            <w:r w:rsidRPr="00341A0C">
              <w:rPr>
                <w:rStyle w:val="Hyperlink"/>
                <w:noProof/>
                <w:szCs w:val="24"/>
              </w:rPr>
              <w:t>Einstieg</w:t>
            </w:r>
            <w:r w:rsidRPr="00341A0C">
              <w:rPr>
                <w:noProof/>
                <w:webHidden/>
                <w:szCs w:val="24"/>
              </w:rPr>
              <w:tab/>
            </w:r>
            <w:r w:rsidRPr="00341A0C">
              <w:rPr>
                <w:noProof/>
                <w:webHidden/>
                <w:szCs w:val="24"/>
              </w:rPr>
              <w:fldChar w:fldCharType="begin"/>
            </w:r>
            <w:r w:rsidRPr="00341A0C">
              <w:rPr>
                <w:noProof/>
                <w:webHidden/>
                <w:szCs w:val="24"/>
              </w:rPr>
              <w:instrText xml:space="preserve"> PAGEREF _Toc185347025 \h </w:instrText>
            </w:r>
            <w:r w:rsidRPr="00341A0C">
              <w:rPr>
                <w:noProof/>
                <w:webHidden/>
                <w:szCs w:val="24"/>
              </w:rPr>
            </w:r>
            <w:r w:rsidRPr="00341A0C">
              <w:rPr>
                <w:noProof/>
                <w:webHidden/>
                <w:szCs w:val="24"/>
              </w:rPr>
              <w:fldChar w:fldCharType="separate"/>
            </w:r>
            <w:r w:rsidRPr="00341A0C">
              <w:rPr>
                <w:noProof/>
                <w:webHidden/>
                <w:szCs w:val="24"/>
              </w:rPr>
              <w:t>6</w:t>
            </w:r>
            <w:r w:rsidRPr="00341A0C">
              <w:rPr>
                <w:noProof/>
                <w:webHidden/>
                <w:szCs w:val="24"/>
              </w:rPr>
              <w:fldChar w:fldCharType="end"/>
            </w:r>
          </w:hyperlink>
        </w:p>
        <w:p w14:paraId="47C1FAC7" w14:textId="7018E114" w:rsidR="00341A0C" w:rsidRPr="00341A0C" w:rsidRDefault="00341A0C">
          <w:pPr>
            <w:pStyle w:val="Verzeichnis2"/>
            <w:tabs>
              <w:tab w:val="left" w:pos="850"/>
              <w:tab w:val="right" w:leader="dot" w:pos="9062"/>
            </w:tabs>
            <w:rPr>
              <w:rFonts w:asciiTheme="minorHAnsi" w:eastAsiaTheme="minorEastAsia" w:hAnsiTheme="minorHAnsi"/>
              <w:noProof/>
              <w:kern w:val="2"/>
              <w:szCs w:val="24"/>
              <w:lang w:eastAsia="de-DE"/>
              <w14:ligatures w14:val="standardContextual"/>
            </w:rPr>
          </w:pPr>
          <w:hyperlink w:anchor="_Toc185347026" w:history="1">
            <w:r w:rsidRPr="00341A0C">
              <w:rPr>
                <w:rStyle w:val="Hyperlink"/>
                <w:noProof/>
                <w:szCs w:val="24"/>
              </w:rPr>
              <w:t>3.2</w:t>
            </w:r>
            <w:r w:rsidRPr="00341A0C">
              <w:rPr>
                <w:rFonts w:asciiTheme="minorHAnsi" w:eastAsiaTheme="minorEastAsia" w:hAnsiTheme="minorHAnsi"/>
                <w:noProof/>
                <w:kern w:val="2"/>
                <w:szCs w:val="24"/>
                <w:lang w:eastAsia="de-DE"/>
                <w14:ligatures w14:val="standardContextual"/>
              </w:rPr>
              <w:tab/>
            </w:r>
            <w:r w:rsidRPr="00341A0C">
              <w:rPr>
                <w:rStyle w:val="Hyperlink"/>
                <w:noProof/>
                <w:szCs w:val="24"/>
              </w:rPr>
              <w:t>Checkliste Alignment</w:t>
            </w:r>
            <w:r w:rsidRPr="00341A0C">
              <w:rPr>
                <w:noProof/>
                <w:webHidden/>
                <w:szCs w:val="24"/>
              </w:rPr>
              <w:tab/>
            </w:r>
            <w:r w:rsidRPr="00341A0C">
              <w:rPr>
                <w:noProof/>
                <w:webHidden/>
                <w:szCs w:val="24"/>
              </w:rPr>
              <w:fldChar w:fldCharType="begin"/>
            </w:r>
            <w:r w:rsidRPr="00341A0C">
              <w:rPr>
                <w:noProof/>
                <w:webHidden/>
                <w:szCs w:val="24"/>
              </w:rPr>
              <w:instrText xml:space="preserve"> PAGEREF _Toc185347026 \h </w:instrText>
            </w:r>
            <w:r w:rsidRPr="00341A0C">
              <w:rPr>
                <w:noProof/>
                <w:webHidden/>
                <w:szCs w:val="24"/>
              </w:rPr>
            </w:r>
            <w:r w:rsidRPr="00341A0C">
              <w:rPr>
                <w:noProof/>
                <w:webHidden/>
                <w:szCs w:val="24"/>
              </w:rPr>
              <w:fldChar w:fldCharType="separate"/>
            </w:r>
            <w:r w:rsidRPr="00341A0C">
              <w:rPr>
                <w:noProof/>
                <w:webHidden/>
                <w:szCs w:val="24"/>
              </w:rPr>
              <w:t>7</w:t>
            </w:r>
            <w:r w:rsidRPr="00341A0C">
              <w:rPr>
                <w:noProof/>
                <w:webHidden/>
                <w:szCs w:val="24"/>
              </w:rPr>
              <w:fldChar w:fldCharType="end"/>
            </w:r>
          </w:hyperlink>
        </w:p>
        <w:p w14:paraId="77BE7849" w14:textId="3456EA1B" w:rsidR="00341A0C" w:rsidRPr="00341A0C" w:rsidRDefault="00341A0C">
          <w:pPr>
            <w:pStyle w:val="Verzeichnis1"/>
            <w:tabs>
              <w:tab w:val="left" w:pos="567"/>
            </w:tabs>
            <w:rPr>
              <w:rFonts w:asciiTheme="minorHAnsi" w:eastAsiaTheme="minorEastAsia" w:hAnsiTheme="minorHAnsi" w:cstheme="minorBidi"/>
              <w:b w:val="0"/>
              <w:bCs w:val="0"/>
              <w:noProof/>
              <w:kern w:val="2"/>
              <w:sz w:val="24"/>
              <w:szCs w:val="24"/>
              <w:lang w:eastAsia="de-DE"/>
              <w14:ligatures w14:val="standardContextual"/>
            </w:rPr>
          </w:pPr>
          <w:hyperlink w:anchor="_Toc185347027" w:history="1">
            <w:r w:rsidRPr="00341A0C">
              <w:rPr>
                <w:rStyle w:val="Hyperlink"/>
                <w:b w:val="0"/>
                <w:bCs w:val="0"/>
                <w:noProof/>
                <w:sz w:val="24"/>
                <w:szCs w:val="24"/>
              </w:rPr>
              <w:t>4.</w:t>
            </w:r>
            <w:r w:rsidRPr="00341A0C">
              <w:rPr>
                <w:rFonts w:asciiTheme="minorHAnsi" w:eastAsiaTheme="minorEastAsia" w:hAnsiTheme="minorHAnsi" w:cstheme="minorBidi"/>
                <w:b w:val="0"/>
                <w:bCs w:val="0"/>
                <w:noProof/>
                <w:kern w:val="2"/>
                <w:sz w:val="24"/>
                <w:szCs w:val="24"/>
                <w:lang w:eastAsia="de-DE"/>
                <w14:ligatures w14:val="standardContextual"/>
              </w:rPr>
              <w:tab/>
            </w:r>
            <w:r w:rsidRPr="00341A0C">
              <w:rPr>
                <w:rStyle w:val="Hyperlink"/>
                <w:b w:val="0"/>
                <w:bCs w:val="0"/>
                <w:noProof/>
                <w:sz w:val="24"/>
                <w:szCs w:val="24"/>
              </w:rPr>
              <w:t>Änderungshistorie</w:t>
            </w:r>
            <w:r w:rsidRPr="00341A0C">
              <w:rPr>
                <w:b w:val="0"/>
                <w:bCs w:val="0"/>
                <w:noProof/>
                <w:webHidden/>
                <w:sz w:val="24"/>
                <w:szCs w:val="24"/>
              </w:rPr>
              <w:tab/>
            </w:r>
            <w:r w:rsidRPr="00341A0C">
              <w:rPr>
                <w:b w:val="0"/>
                <w:bCs w:val="0"/>
                <w:noProof/>
                <w:webHidden/>
                <w:sz w:val="24"/>
                <w:szCs w:val="24"/>
              </w:rPr>
              <w:fldChar w:fldCharType="begin"/>
            </w:r>
            <w:r w:rsidRPr="00341A0C">
              <w:rPr>
                <w:b w:val="0"/>
                <w:bCs w:val="0"/>
                <w:noProof/>
                <w:webHidden/>
                <w:sz w:val="24"/>
                <w:szCs w:val="24"/>
              </w:rPr>
              <w:instrText xml:space="preserve"> PAGEREF _Toc185347027 \h </w:instrText>
            </w:r>
            <w:r w:rsidRPr="00341A0C">
              <w:rPr>
                <w:b w:val="0"/>
                <w:bCs w:val="0"/>
                <w:noProof/>
                <w:webHidden/>
                <w:sz w:val="24"/>
                <w:szCs w:val="24"/>
              </w:rPr>
            </w:r>
            <w:r w:rsidRPr="00341A0C">
              <w:rPr>
                <w:b w:val="0"/>
                <w:bCs w:val="0"/>
                <w:noProof/>
                <w:webHidden/>
                <w:sz w:val="24"/>
                <w:szCs w:val="24"/>
              </w:rPr>
              <w:fldChar w:fldCharType="separate"/>
            </w:r>
            <w:r w:rsidRPr="00341A0C">
              <w:rPr>
                <w:b w:val="0"/>
                <w:bCs w:val="0"/>
                <w:noProof/>
                <w:webHidden/>
                <w:sz w:val="24"/>
                <w:szCs w:val="24"/>
              </w:rPr>
              <w:t>9</w:t>
            </w:r>
            <w:r w:rsidRPr="00341A0C">
              <w:rPr>
                <w:b w:val="0"/>
                <w:bCs w:val="0"/>
                <w:noProof/>
                <w:webHidden/>
                <w:sz w:val="24"/>
                <w:szCs w:val="24"/>
              </w:rPr>
              <w:fldChar w:fldCharType="end"/>
            </w:r>
          </w:hyperlink>
        </w:p>
        <w:p w14:paraId="03892A5F" w14:textId="61197A1C" w:rsidR="00EB252B" w:rsidRDefault="007B2FE1" w:rsidP="00EB252B">
          <w:pPr>
            <w:rPr>
              <w:rFonts w:cs="Poppins"/>
              <w:szCs w:val="24"/>
            </w:rPr>
          </w:pPr>
          <w:r w:rsidRPr="00341A0C">
            <w:rPr>
              <w:rFonts w:cs="Poppins"/>
              <w:szCs w:val="24"/>
            </w:rPr>
            <w:fldChar w:fldCharType="end"/>
          </w:r>
        </w:p>
      </w:sdtContent>
    </w:sdt>
    <w:p w14:paraId="1C39938C" w14:textId="475F15BA" w:rsidR="00D636ED" w:rsidRPr="002B5F0F" w:rsidRDefault="00D636ED" w:rsidP="002B5F0F">
      <w:pPr>
        <w:pStyle w:val="berschrift1"/>
        <w:numPr>
          <w:ilvl w:val="0"/>
          <w:numId w:val="11"/>
        </w:numPr>
        <w:ind w:left="567" w:hanging="578"/>
        <w:rPr>
          <w:rFonts w:cs="Poppins"/>
        </w:rPr>
      </w:pPr>
      <w:bookmarkStart w:id="0" w:name="_Toc185347022"/>
      <w:r w:rsidRPr="002B5F0F">
        <w:rPr>
          <w:rFonts w:cs="Poppins"/>
        </w:rPr>
        <w:lastRenderedPageBreak/>
        <w:t>Qualitätskriterium „Alignment“</w:t>
      </w:r>
      <w:bookmarkEnd w:id="0"/>
    </w:p>
    <w:p w14:paraId="7D961C43" w14:textId="025BC6D0" w:rsidR="00D636ED" w:rsidRPr="002B5F0F" w:rsidRDefault="00D636ED" w:rsidP="00D636ED">
      <w:pPr>
        <w:spacing w:line="360" w:lineRule="auto"/>
        <w:rPr>
          <w:rFonts w:cs="Poppins"/>
          <w:szCs w:val="24"/>
        </w:rPr>
      </w:pPr>
      <w:bookmarkStart w:id="1" w:name="_Hlk178238167"/>
      <w:r w:rsidRPr="002B5F0F">
        <w:rPr>
          <w:rFonts w:cs="Poppins"/>
          <w:szCs w:val="24"/>
        </w:rPr>
        <w:t xml:space="preserve">Im </w:t>
      </w:r>
      <w:hyperlink r:id="rId17" w:history="1">
        <w:r w:rsidRPr="002B5F0F">
          <w:rPr>
            <w:rStyle w:val="Hyperlink"/>
            <w:rFonts w:cs="Poppins"/>
            <w:szCs w:val="24"/>
          </w:rPr>
          <w:t>Instrument zur Qualitätssicherung von OER – IQOER – Entwicklungsversion</w:t>
        </w:r>
      </w:hyperlink>
      <w:r w:rsidRPr="002B5F0F">
        <w:rPr>
          <w:rFonts w:cs="Poppins"/>
          <w:szCs w:val="24"/>
        </w:rPr>
        <w:t xml:space="preserve"> von </w:t>
      </w:r>
      <w:proofErr w:type="spellStart"/>
      <w:r w:rsidRPr="002B5F0F">
        <w:rPr>
          <w:rFonts w:cs="Poppins"/>
          <w:szCs w:val="24"/>
        </w:rPr>
        <w:t>Müskens</w:t>
      </w:r>
      <w:proofErr w:type="spellEnd"/>
      <w:r w:rsidRPr="002B5F0F">
        <w:rPr>
          <w:rFonts w:cs="Poppins"/>
          <w:szCs w:val="24"/>
        </w:rPr>
        <w:t xml:space="preserve">, </w:t>
      </w:r>
      <w:proofErr w:type="spellStart"/>
      <w:r w:rsidRPr="002B5F0F">
        <w:rPr>
          <w:rFonts w:cs="Poppins"/>
          <w:szCs w:val="24"/>
        </w:rPr>
        <w:t>Zawacki</w:t>
      </w:r>
      <w:proofErr w:type="spellEnd"/>
      <w:r w:rsidRPr="002B5F0F">
        <w:rPr>
          <w:rFonts w:cs="Poppins"/>
          <w:szCs w:val="24"/>
        </w:rPr>
        <w:t xml:space="preserve">-Richter und Dolch wird das Kriterium 4 </w:t>
      </w:r>
      <w:r w:rsidRPr="002B5F0F">
        <w:rPr>
          <w:rFonts w:cs="Poppins"/>
          <w:i/>
          <w:iCs/>
          <w:szCs w:val="24"/>
        </w:rPr>
        <w:t xml:space="preserve">Alignment </w:t>
      </w:r>
      <w:r w:rsidRPr="002B5F0F">
        <w:rPr>
          <w:rFonts w:cs="Poppins"/>
          <w:szCs w:val="24"/>
        </w:rPr>
        <w:t>in der Bewertung folgendermaßen dargestellt:</w:t>
      </w:r>
    </w:p>
    <w:tbl>
      <w:tblPr>
        <w:tblStyle w:val="Tabellenraster"/>
        <w:tblW w:w="8890" w:type="dxa"/>
        <w:tblLook w:val="04A0" w:firstRow="1" w:lastRow="0" w:firstColumn="1" w:lastColumn="0" w:noHBand="0" w:noVBand="1"/>
      </w:tblPr>
      <w:tblGrid>
        <w:gridCol w:w="562"/>
        <w:gridCol w:w="8328"/>
      </w:tblGrid>
      <w:tr w:rsidR="002B5F0F" w:rsidRPr="002B5F0F" w14:paraId="14C7DE68" w14:textId="77777777" w:rsidTr="005A4A36">
        <w:tc>
          <w:tcPr>
            <w:tcW w:w="562" w:type="dxa"/>
            <w:shd w:val="clear" w:color="auto" w:fill="70AD47" w:themeFill="accent6"/>
          </w:tcPr>
          <w:bookmarkEnd w:id="1"/>
          <w:p w14:paraId="6573A2A3" w14:textId="77777777" w:rsidR="002B5F0F" w:rsidRPr="00BC57A6" w:rsidRDefault="002B5F0F" w:rsidP="005A4A36">
            <w:pPr>
              <w:spacing w:line="360" w:lineRule="auto"/>
              <w:rPr>
                <w:rFonts w:cs="Poppins"/>
              </w:rPr>
            </w:pPr>
            <w:r w:rsidRPr="00BC57A6">
              <w:rPr>
                <w:rFonts w:cs="Poppins"/>
                <w:szCs w:val="24"/>
              </w:rPr>
              <w:t>5</w:t>
            </w:r>
          </w:p>
        </w:tc>
        <w:tc>
          <w:tcPr>
            <w:tcW w:w="8328" w:type="dxa"/>
          </w:tcPr>
          <w:p w14:paraId="20333E5A" w14:textId="77777777" w:rsidR="002B5F0F" w:rsidRPr="00EB252B" w:rsidRDefault="002B5F0F" w:rsidP="005A4A36">
            <w:pPr>
              <w:spacing w:line="360" w:lineRule="auto"/>
              <w:rPr>
                <w:rFonts w:cs="Poppins"/>
                <w:szCs w:val="24"/>
              </w:rPr>
            </w:pPr>
            <w:r w:rsidRPr="00EB252B">
              <w:rPr>
                <w:rFonts w:cs="Poppins"/>
                <w:szCs w:val="24"/>
              </w:rPr>
              <w:t>Die intendierten Lernergebnisse werden eindeutig benannt. Die</w:t>
            </w:r>
          </w:p>
          <w:p w14:paraId="68EBD530" w14:textId="77777777" w:rsidR="002B5F0F" w:rsidRPr="00EB252B" w:rsidRDefault="002B5F0F" w:rsidP="005A4A36">
            <w:pPr>
              <w:spacing w:line="360" w:lineRule="auto"/>
              <w:rPr>
                <w:rFonts w:cs="Poppins"/>
                <w:szCs w:val="24"/>
              </w:rPr>
            </w:pPr>
            <w:r w:rsidRPr="00EB252B">
              <w:rPr>
                <w:rFonts w:cs="Poppins"/>
                <w:szCs w:val="24"/>
              </w:rPr>
              <w:t>präsentierten Inhalte und Lernaktivitäten stehen in Einklang mit</w:t>
            </w:r>
          </w:p>
          <w:p w14:paraId="3A5E921E" w14:textId="77777777" w:rsidR="002B5F0F" w:rsidRPr="00EB252B" w:rsidRDefault="002B5F0F" w:rsidP="005A4A36">
            <w:pPr>
              <w:spacing w:line="360" w:lineRule="auto"/>
              <w:rPr>
                <w:rFonts w:cs="Poppins"/>
                <w:szCs w:val="24"/>
              </w:rPr>
            </w:pPr>
            <w:r w:rsidRPr="00EB252B">
              <w:rPr>
                <w:rFonts w:cs="Poppins"/>
                <w:szCs w:val="24"/>
              </w:rPr>
              <w:t>diesen Lernergebnissen. Alle intendierten Lernergebnisse werden</w:t>
            </w:r>
          </w:p>
          <w:p w14:paraId="59185027" w14:textId="77777777" w:rsidR="002B5F0F" w:rsidRPr="00EB252B" w:rsidRDefault="002B5F0F" w:rsidP="005A4A36">
            <w:pPr>
              <w:spacing w:line="360" w:lineRule="auto"/>
              <w:rPr>
                <w:rFonts w:cs="Poppins"/>
                <w:szCs w:val="24"/>
              </w:rPr>
            </w:pPr>
            <w:r w:rsidRPr="00EB252B">
              <w:rPr>
                <w:rFonts w:cs="Poppins"/>
                <w:szCs w:val="24"/>
              </w:rPr>
              <w:t>erreicht.</w:t>
            </w:r>
          </w:p>
        </w:tc>
      </w:tr>
      <w:tr w:rsidR="002B5F0F" w:rsidRPr="002B5F0F" w14:paraId="2F46527D" w14:textId="77777777" w:rsidTr="005A4A36">
        <w:tc>
          <w:tcPr>
            <w:tcW w:w="562" w:type="dxa"/>
            <w:shd w:val="clear" w:color="auto" w:fill="A8D08D" w:themeFill="accent6" w:themeFillTint="99"/>
          </w:tcPr>
          <w:p w14:paraId="52AC0762" w14:textId="77777777" w:rsidR="002B5F0F" w:rsidRPr="00BC57A6" w:rsidRDefault="002B5F0F" w:rsidP="005A4A36">
            <w:pPr>
              <w:spacing w:line="360" w:lineRule="auto"/>
              <w:rPr>
                <w:rFonts w:cs="Poppins"/>
              </w:rPr>
            </w:pPr>
            <w:r w:rsidRPr="00BC57A6">
              <w:rPr>
                <w:rFonts w:cs="Poppins"/>
                <w:szCs w:val="24"/>
              </w:rPr>
              <w:t>4</w:t>
            </w:r>
          </w:p>
        </w:tc>
        <w:tc>
          <w:tcPr>
            <w:tcW w:w="8328" w:type="dxa"/>
          </w:tcPr>
          <w:p w14:paraId="2CA41F02" w14:textId="77777777" w:rsidR="002B5F0F" w:rsidRPr="00EB252B" w:rsidRDefault="002B5F0F" w:rsidP="005A4A36">
            <w:pPr>
              <w:spacing w:line="360" w:lineRule="auto"/>
              <w:rPr>
                <w:rFonts w:cs="Poppins"/>
                <w:szCs w:val="24"/>
              </w:rPr>
            </w:pPr>
            <w:r w:rsidRPr="00EB252B">
              <w:rPr>
                <w:rFonts w:cs="Poppins"/>
                <w:szCs w:val="24"/>
              </w:rPr>
              <w:t>Bildet eine Zwischenstufe ab</w:t>
            </w:r>
          </w:p>
        </w:tc>
      </w:tr>
      <w:tr w:rsidR="002B5F0F" w:rsidRPr="002B5F0F" w14:paraId="2666B76E" w14:textId="77777777" w:rsidTr="005A4A36">
        <w:tc>
          <w:tcPr>
            <w:tcW w:w="562" w:type="dxa"/>
            <w:shd w:val="clear" w:color="auto" w:fill="E2EFD9" w:themeFill="accent6" w:themeFillTint="33"/>
          </w:tcPr>
          <w:p w14:paraId="37D7592E" w14:textId="77777777" w:rsidR="002B5F0F" w:rsidRPr="00BC57A6" w:rsidRDefault="002B5F0F" w:rsidP="005A4A36">
            <w:pPr>
              <w:spacing w:line="360" w:lineRule="auto"/>
              <w:rPr>
                <w:rFonts w:cs="Poppins"/>
              </w:rPr>
            </w:pPr>
            <w:r w:rsidRPr="00BC57A6">
              <w:rPr>
                <w:rFonts w:cs="Poppins"/>
                <w:szCs w:val="24"/>
              </w:rPr>
              <w:t>3</w:t>
            </w:r>
          </w:p>
        </w:tc>
        <w:tc>
          <w:tcPr>
            <w:tcW w:w="8328" w:type="dxa"/>
          </w:tcPr>
          <w:p w14:paraId="5B851665" w14:textId="77777777" w:rsidR="002B5F0F" w:rsidRPr="00EB252B" w:rsidRDefault="002B5F0F" w:rsidP="005A4A36">
            <w:pPr>
              <w:spacing w:line="360" w:lineRule="auto"/>
              <w:rPr>
                <w:rFonts w:cs="Poppins"/>
                <w:szCs w:val="24"/>
              </w:rPr>
            </w:pPr>
            <w:r w:rsidRPr="00EB252B">
              <w:rPr>
                <w:rFonts w:cs="Poppins"/>
                <w:szCs w:val="24"/>
              </w:rPr>
              <w:t>Zumindest ein Teil der intendierten Lernergebnisse kann durch die</w:t>
            </w:r>
          </w:p>
          <w:p w14:paraId="1BB914FC" w14:textId="77777777" w:rsidR="002B5F0F" w:rsidRPr="00EB252B" w:rsidRDefault="002B5F0F" w:rsidP="005A4A36">
            <w:pPr>
              <w:spacing w:line="360" w:lineRule="auto"/>
              <w:rPr>
                <w:rFonts w:cs="Poppins"/>
                <w:szCs w:val="24"/>
              </w:rPr>
            </w:pPr>
            <w:r w:rsidRPr="00EB252B">
              <w:rPr>
                <w:rFonts w:cs="Poppins"/>
                <w:szCs w:val="24"/>
              </w:rPr>
              <w:t>Lernaktivitäten erreicht werden.</w:t>
            </w:r>
          </w:p>
        </w:tc>
      </w:tr>
      <w:tr w:rsidR="002B5F0F" w:rsidRPr="002B5F0F" w14:paraId="27EE88FD" w14:textId="77777777" w:rsidTr="005A4A36">
        <w:tc>
          <w:tcPr>
            <w:tcW w:w="562" w:type="dxa"/>
            <w:shd w:val="clear" w:color="auto" w:fill="FFFF00"/>
          </w:tcPr>
          <w:p w14:paraId="4D97AD0F" w14:textId="77777777" w:rsidR="002B5F0F" w:rsidRPr="00BC57A6" w:rsidRDefault="002B5F0F" w:rsidP="005A4A36">
            <w:pPr>
              <w:spacing w:line="360" w:lineRule="auto"/>
              <w:rPr>
                <w:rFonts w:cs="Poppins"/>
              </w:rPr>
            </w:pPr>
            <w:r w:rsidRPr="00BC57A6">
              <w:rPr>
                <w:rFonts w:cs="Poppins"/>
                <w:szCs w:val="24"/>
              </w:rPr>
              <w:t>2</w:t>
            </w:r>
          </w:p>
        </w:tc>
        <w:tc>
          <w:tcPr>
            <w:tcW w:w="8328" w:type="dxa"/>
          </w:tcPr>
          <w:p w14:paraId="4ED6F7D5" w14:textId="77777777" w:rsidR="002B5F0F" w:rsidRPr="00EB252B" w:rsidRDefault="002B5F0F" w:rsidP="005A4A36">
            <w:pPr>
              <w:spacing w:line="360" w:lineRule="auto"/>
              <w:rPr>
                <w:rFonts w:cs="Poppins"/>
                <w:szCs w:val="24"/>
              </w:rPr>
            </w:pPr>
            <w:r w:rsidRPr="00EB252B">
              <w:rPr>
                <w:rFonts w:cs="Poppins"/>
                <w:szCs w:val="24"/>
              </w:rPr>
              <w:t>Bildet eine Zwischenstufe ab</w:t>
            </w:r>
          </w:p>
        </w:tc>
      </w:tr>
      <w:tr w:rsidR="002B5F0F" w:rsidRPr="002B5F0F" w14:paraId="1A23F2AB" w14:textId="77777777" w:rsidTr="005A4A36">
        <w:tc>
          <w:tcPr>
            <w:tcW w:w="562" w:type="dxa"/>
            <w:shd w:val="clear" w:color="auto" w:fill="FF0000"/>
          </w:tcPr>
          <w:p w14:paraId="050A06E3" w14:textId="77777777" w:rsidR="002B5F0F" w:rsidRPr="00BC57A6" w:rsidRDefault="002B5F0F" w:rsidP="005A4A36">
            <w:pPr>
              <w:spacing w:line="360" w:lineRule="auto"/>
              <w:rPr>
                <w:rFonts w:cs="Poppins"/>
              </w:rPr>
            </w:pPr>
            <w:r w:rsidRPr="00BC57A6">
              <w:rPr>
                <w:rFonts w:cs="Poppins"/>
                <w:szCs w:val="24"/>
              </w:rPr>
              <w:t>1</w:t>
            </w:r>
          </w:p>
        </w:tc>
        <w:tc>
          <w:tcPr>
            <w:tcW w:w="8328" w:type="dxa"/>
          </w:tcPr>
          <w:p w14:paraId="6CB6F60C" w14:textId="77777777" w:rsidR="002B5F0F" w:rsidRPr="00EB252B" w:rsidRDefault="002B5F0F" w:rsidP="005A4A36">
            <w:pPr>
              <w:spacing w:line="360" w:lineRule="auto"/>
              <w:rPr>
                <w:rFonts w:cs="Poppins"/>
                <w:szCs w:val="24"/>
              </w:rPr>
            </w:pPr>
            <w:r w:rsidRPr="00EB252B">
              <w:rPr>
                <w:rFonts w:cs="Poppins"/>
                <w:szCs w:val="24"/>
              </w:rPr>
              <w:t>Es wird nicht deutlich, wie durch die Lernaktivitäten die</w:t>
            </w:r>
          </w:p>
          <w:p w14:paraId="420A246B" w14:textId="77777777" w:rsidR="002B5F0F" w:rsidRPr="00EB252B" w:rsidRDefault="002B5F0F" w:rsidP="005A4A36">
            <w:pPr>
              <w:spacing w:line="360" w:lineRule="auto"/>
              <w:rPr>
                <w:rFonts w:cs="Poppins"/>
                <w:szCs w:val="24"/>
              </w:rPr>
            </w:pPr>
            <w:r w:rsidRPr="00EB252B">
              <w:rPr>
                <w:rFonts w:cs="Poppins"/>
                <w:szCs w:val="24"/>
              </w:rPr>
              <w:t>intendierten Lernergebnisse erreicht werden sollen.</w:t>
            </w:r>
          </w:p>
        </w:tc>
      </w:tr>
    </w:tbl>
    <w:p w14:paraId="15DB904D" w14:textId="15E6DB81" w:rsidR="00D636ED" w:rsidRPr="002B5F0F" w:rsidRDefault="00D636ED" w:rsidP="00D636ED">
      <w:pPr>
        <w:spacing w:line="360" w:lineRule="auto"/>
        <w:rPr>
          <w:rFonts w:cs="Poppins"/>
          <w:color w:val="5A5A5A"/>
          <w:szCs w:val="24"/>
        </w:rPr>
      </w:pPr>
      <w:bookmarkStart w:id="2" w:name="_Hlk178238228"/>
      <w:r w:rsidRPr="002B5F0F">
        <w:rPr>
          <w:rStyle w:val="docdata"/>
          <w:rFonts w:cs="Poppins"/>
          <w:color w:val="5A5A5A"/>
          <w:szCs w:val="24"/>
        </w:rPr>
        <w:t xml:space="preserve">Quelle: </w:t>
      </w:r>
      <w:proofErr w:type="spellStart"/>
      <w:r w:rsidRPr="002B5F0F">
        <w:rPr>
          <w:rFonts w:cs="Poppins"/>
          <w:color w:val="5A5A5A"/>
          <w:szCs w:val="24"/>
        </w:rPr>
        <w:t>Müskens</w:t>
      </w:r>
      <w:proofErr w:type="spellEnd"/>
      <w:r w:rsidRPr="002B5F0F">
        <w:rPr>
          <w:rFonts w:cs="Poppins"/>
          <w:color w:val="5A5A5A"/>
          <w:szCs w:val="24"/>
        </w:rPr>
        <w:t xml:space="preserve">, Wolfgang; </w:t>
      </w:r>
      <w:proofErr w:type="spellStart"/>
      <w:r w:rsidRPr="002B5F0F">
        <w:rPr>
          <w:rFonts w:cs="Poppins"/>
          <w:color w:val="5A5A5A"/>
          <w:szCs w:val="24"/>
        </w:rPr>
        <w:t>Zawacki</w:t>
      </w:r>
      <w:proofErr w:type="spellEnd"/>
      <w:r w:rsidRPr="002B5F0F">
        <w:rPr>
          <w:rFonts w:cs="Poppins"/>
          <w:color w:val="5A5A5A"/>
          <w:szCs w:val="24"/>
        </w:rPr>
        <w:t>-Richter, Olaf; Dolch, Carina: Instrument zur Qualitätssicherung von OER – IQOER – Entwicklungsversion (2021); Skala Item 4</w:t>
      </w:r>
      <w:r w:rsidR="00B46A09">
        <w:rPr>
          <w:rFonts w:cs="Poppins"/>
          <w:color w:val="5A5A5A"/>
          <w:szCs w:val="24"/>
        </w:rPr>
        <w:t xml:space="preserve"> </w:t>
      </w:r>
      <w:bookmarkStart w:id="3" w:name="_Hlk185237559"/>
      <w:r w:rsidR="00B46A09" w:rsidRPr="00B46A09">
        <w:rPr>
          <w:rFonts w:cs="Poppins"/>
          <w:color w:val="5A5A5A"/>
          <w:szCs w:val="24"/>
        </w:rPr>
        <w:t>(grafisch leicht angepasst)</w:t>
      </w:r>
      <w:bookmarkEnd w:id="3"/>
    </w:p>
    <w:p w14:paraId="233B9CA9" w14:textId="24257003" w:rsidR="00D636ED" w:rsidRPr="002B5F0F" w:rsidRDefault="00D636ED" w:rsidP="00D636ED">
      <w:pPr>
        <w:pStyle w:val="969"/>
        <w:spacing w:before="0" w:beforeAutospacing="0" w:after="240" w:afterAutospacing="0" w:line="360" w:lineRule="auto"/>
        <w:rPr>
          <w:rFonts w:ascii="Poppins" w:hAnsi="Poppins" w:cs="Poppins"/>
          <w:color w:val="000000"/>
        </w:rPr>
      </w:pPr>
      <w:bookmarkStart w:id="4" w:name="_Hlk185237575"/>
      <w:r w:rsidRPr="002B5F0F">
        <w:rPr>
          <w:rFonts w:ascii="Poppins" w:hAnsi="Poppins" w:cs="Poppins"/>
          <w:color w:val="000000"/>
        </w:rPr>
        <w:t>Die zu überprüfenden Items umfassen:</w:t>
      </w:r>
    </w:p>
    <w:p w14:paraId="5AD701D4" w14:textId="516F19EB" w:rsidR="00D636ED" w:rsidRPr="002B5F0F" w:rsidRDefault="00D636ED" w:rsidP="00D636ED">
      <w:pPr>
        <w:pStyle w:val="Listenabsatz"/>
        <w:numPr>
          <w:ilvl w:val="0"/>
          <w:numId w:val="7"/>
        </w:numPr>
        <w:rPr>
          <w:rFonts w:cs="Poppins"/>
          <w:szCs w:val="24"/>
        </w:rPr>
      </w:pPr>
      <w:bookmarkStart w:id="5" w:name="_Hlk178238332"/>
      <w:bookmarkEnd w:id="2"/>
      <w:bookmarkEnd w:id="4"/>
      <w:r w:rsidRPr="002B5F0F">
        <w:rPr>
          <w:rFonts w:cs="Poppins"/>
          <w:szCs w:val="24"/>
        </w:rPr>
        <w:t>Zu Beginn des Materials wird deutlich, „was man kann, wenn man fertig ist“.</w:t>
      </w:r>
    </w:p>
    <w:p w14:paraId="056DF69D" w14:textId="563E1DB3" w:rsidR="00D636ED" w:rsidRPr="002B5F0F" w:rsidRDefault="00D636ED" w:rsidP="00D636ED">
      <w:pPr>
        <w:pStyle w:val="Listenabsatz"/>
        <w:numPr>
          <w:ilvl w:val="0"/>
          <w:numId w:val="7"/>
        </w:numPr>
        <w:rPr>
          <w:rFonts w:cs="Poppins"/>
          <w:szCs w:val="24"/>
        </w:rPr>
      </w:pPr>
      <w:r w:rsidRPr="002B5F0F">
        <w:rPr>
          <w:rFonts w:cs="Poppins"/>
          <w:szCs w:val="24"/>
        </w:rPr>
        <w:t>Lernergebnisse sind klar beschrieben, verstä</w:t>
      </w:r>
      <w:r w:rsidR="00F82A6F" w:rsidRPr="002B5F0F">
        <w:rPr>
          <w:rFonts w:cs="Poppins"/>
          <w:szCs w:val="24"/>
        </w:rPr>
        <w:t>ndlich und handlungsorientiert formuliert</w:t>
      </w:r>
      <w:r w:rsidRPr="002B5F0F">
        <w:rPr>
          <w:rFonts w:cs="Poppins"/>
          <w:szCs w:val="24"/>
        </w:rPr>
        <w:t>.</w:t>
      </w:r>
    </w:p>
    <w:p w14:paraId="669A9B48" w14:textId="5840E3D8" w:rsidR="00D636ED" w:rsidRPr="002B5F0F" w:rsidRDefault="00F82A6F" w:rsidP="00D636ED">
      <w:pPr>
        <w:pStyle w:val="Listenabsatz"/>
        <w:numPr>
          <w:ilvl w:val="0"/>
          <w:numId w:val="7"/>
        </w:numPr>
        <w:rPr>
          <w:rFonts w:cs="Poppins"/>
          <w:szCs w:val="24"/>
        </w:rPr>
      </w:pPr>
      <w:r w:rsidRPr="002B5F0F">
        <w:rPr>
          <w:rFonts w:cs="Poppins"/>
          <w:szCs w:val="24"/>
        </w:rPr>
        <w:lastRenderedPageBreak/>
        <w:t>Die Lernaktivitäten sind so gewählt, dass die intendierten Lernergebnisse erreicht werden</w:t>
      </w:r>
      <w:r w:rsidR="00D636ED" w:rsidRPr="002B5F0F">
        <w:rPr>
          <w:rFonts w:cs="Poppins"/>
          <w:szCs w:val="24"/>
        </w:rPr>
        <w:t>.</w:t>
      </w:r>
    </w:p>
    <w:p w14:paraId="5444067A" w14:textId="09665AAB" w:rsidR="00D636ED" w:rsidRPr="002B5F0F" w:rsidRDefault="00F82A6F" w:rsidP="00D636ED">
      <w:pPr>
        <w:pStyle w:val="Listenabsatz"/>
        <w:numPr>
          <w:ilvl w:val="0"/>
          <w:numId w:val="7"/>
        </w:numPr>
        <w:rPr>
          <w:rFonts w:cs="Poppins"/>
          <w:szCs w:val="24"/>
        </w:rPr>
      </w:pPr>
      <w:r w:rsidRPr="002B5F0F">
        <w:rPr>
          <w:rFonts w:cs="Poppins"/>
          <w:szCs w:val="24"/>
        </w:rPr>
        <w:t>Die präsentierten Inhalte sind geeignet, die intendierten Lernergebnisse zu erreichen</w:t>
      </w:r>
      <w:r w:rsidR="00D636ED" w:rsidRPr="002B5F0F">
        <w:rPr>
          <w:rFonts w:cs="Poppins"/>
          <w:szCs w:val="24"/>
        </w:rPr>
        <w:t>.</w:t>
      </w:r>
    </w:p>
    <w:p w14:paraId="0D6DD748" w14:textId="77777777" w:rsidR="00F82A6F" w:rsidRPr="002B5F0F" w:rsidRDefault="00F82A6F" w:rsidP="00D636ED">
      <w:pPr>
        <w:pStyle w:val="Listenabsatz"/>
        <w:numPr>
          <w:ilvl w:val="0"/>
          <w:numId w:val="7"/>
        </w:numPr>
        <w:rPr>
          <w:rFonts w:cs="Poppins"/>
          <w:szCs w:val="24"/>
        </w:rPr>
      </w:pPr>
      <w:r w:rsidRPr="002B5F0F">
        <w:rPr>
          <w:rFonts w:cs="Poppins"/>
          <w:szCs w:val="24"/>
        </w:rPr>
        <w:t>Die Form der Darstellung entspricht den intendierten Lernergebnissen</w:t>
      </w:r>
      <w:r w:rsidR="00D636ED" w:rsidRPr="002B5F0F">
        <w:rPr>
          <w:rFonts w:cs="Poppins"/>
          <w:szCs w:val="24"/>
        </w:rPr>
        <w:t>.</w:t>
      </w:r>
    </w:p>
    <w:bookmarkEnd w:id="5"/>
    <w:p w14:paraId="18BE628A" w14:textId="7A59544B" w:rsidR="00D636ED" w:rsidRPr="002B5F0F" w:rsidRDefault="00F82A6F" w:rsidP="00F82A6F">
      <w:pPr>
        <w:pStyle w:val="Listenabsatz"/>
        <w:numPr>
          <w:ilvl w:val="0"/>
          <w:numId w:val="7"/>
        </w:numPr>
        <w:rPr>
          <w:rFonts w:cs="Poppins"/>
          <w:szCs w:val="24"/>
        </w:rPr>
      </w:pPr>
      <w:r w:rsidRPr="002B5F0F">
        <w:rPr>
          <w:rFonts w:cs="Poppins"/>
          <w:szCs w:val="24"/>
        </w:rPr>
        <w:t>Der Detaillierungsgrad des Materials steht in einem angemessenen Verhältnis zu den intendierten Lernergebnissen.</w:t>
      </w:r>
      <w:r w:rsidR="00D636ED" w:rsidRPr="002B5F0F">
        <w:rPr>
          <w:rFonts w:cs="Poppins"/>
          <w:szCs w:val="24"/>
        </w:rPr>
        <w:t xml:space="preserve"> </w:t>
      </w:r>
    </w:p>
    <w:p w14:paraId="5651D96B" w14:textId="2CB31894" w:rsidR="00341A01" w:rsidRPr="002B5F0F" w:rsidRDefault="00D636ED" w:rsidP="002B5F0F">
      <w:pPr>
        <w:pStyle w:val="berschrift1"/>
        <w:numPr>
          <w:ilvl w:val="0"/>
          <w:numId w:val="11"/>
        </w:numPr>
        <w:ind w:left="567" w:hanging="567"/>
        <w:rPr>
          <w:rFonts w:cs="Poppins"/>
        </w:rPr>
      </w:pPr>
      <w:bookmarkStart w:id="6" w:name="_Toc185347023"/>
      <w:r w:rsidRPr="002B5F0F">
        <w:rPr>
          <w:rFonts w:cs="Poppins"/>
        </w:rPr>
        <w:t>Warum ist</w:t>
      </w:r>
      <w:r w:rsidR="007B2FE1" w:rsidRPr="002B5F0F">
        <w:rPr>
          <w:rFonts w:cs="Poppins"/>
        </w:rPr>
        <w:t xml:space="preserve"> Alignment</w:t>
      </w:r>
      <w:r w:rsidRPr="002B5F0F">
        <w:rPr>
          <w:rFonts w:cs="Poppins"/>
        </w:rPr>
        <w:t xml:space="preserve"> ein Qualitätskriterium?</w:t>
      </w:r>
      <w:bookmarkEnd w:id="6"/>
    </w:p>
    <w:p w14:paraId="56A8DF09" w14:textId="1C2DE605" w:rsidR="00D636ED" w:rsidRPr="002B5F0F" w:rsidRDefault="007B2FE1" w:rsidP="004F3429">
      <w:pPr>
        <w:spacing w:line="360" w:lineRule="auto"/>
        <w:rPr>
          <w:rFonts w:eastAsia="Liberation Sans" w:cs="Poppins"/>
          <w:color w:val="000000" w:themeColor="text1"/>
          <w:szCs w:val="24"/>
        </w:rPr>
      </w:pPr>
      <w:r w:rsidRPr="002B5F0F">
        <w:rPr>
          <w:rFonts w:cs="Poppins"/>
          <w:szCs w:val="24"/>
        </w:rPr>
        <w:t xml:space="preserve">Das Alignment nimmt das didaktische Design in den Blick und hat das Ziel ein sinnvolles Zusammenspiel zwischen den erzielten Lernergebnissen, den Lehr- und Lernaktivitäten sowie den Prüfungen zu schaffen (vgl. </w:t>
      </w:r>
      <w:proofErr w:type="spellStart"/>
      <w:r w:rsidRPr="002B5F0F">
        <w:rPr>
          <w:rFonts w:cs="Poppins"/>
          <w:szCs w:val="24"/>
        </w:rPr>
        <w:t>Mayrberger</w:t>
      </w:r>
      <w:proofErr w:type="spellEnd"/>
      <w:r w:rsidRPr="002B5F0F">
        <w:rPr>
          <w:rFonts w:cs="Poppins"/>
          <w:szCs w:val="24"/>
        </w:rPr>
        <w:t xml:space="preserve">, </w:t>
      </w:r>
      <w:proofErr w:type="spellStart"/>
      <w:r w:rsidRPr="002B5F0F">
        <w:rPr>
          <w:rFonts w:cs="Poppins"/>
          <w:szCs w:val="24"/>
        </w:rPr>
        <w:t>Zawacki</w:t>
      </w:r>
      <w:proofErr w:type="spellEnd"/>
      <w:r w:rsidRPr="002B5F0F">
        <w:rPr>
          <w:rFonts w:cs="Poppins"/>
          <w:szCs w:val="24"/>
        </w:rPr>
        <w:t xml:space="preserve">-Richter &amp; </w:t>
      </w:r>
      <w:proofErr w:type="spellStart"/>
      <w:r w:rsidRPr="002B5F0F">
        <w:rPr>
          <w:rFonts w:cs="Poppins"/>
          <w:szCs w:val="24"/>
        </w:rPr>
        <w:t>Müskens</w:t>
      </w:r>
      <w:proofErr w:type="spellEnd"/>
      <w:r w:rsidRPr="002B5F0F">
        <w:rPr>
          <w:rFonts w:cs="Poppins"/>
          <w:szCs w:val="24"/>
        </w:rPr>
        <w:t xml:space="preserve">, 2018, S. 57). Die Lernziele sollen dabei explizit benannt und die Lehr- und Lernaktivitäten auf sie abgestimmt werden. Die Inhalte sollen in Bezug auf Zielgruppenorientierung, Lernniveau, Lernhandlungen, Umfang und Verständlichkeit sinnvoll aufgebaut sein (vgl. </w:t>
      </w:r>
      <w:r w:rsidR="0013729B">
        <w:rPr>
          <w:rFonts w:cs="Poppins"/>
          <w:szCs w:val="24"/>
        </w:rPr>
        <w:t>e</w:t>
      </w:r>
      <w:r w:rsidRPr="002B5F0F">
        <w:rPr>
          <w:rFonts w:cs="Poppins"/>
          <w:szCs w:val="24"/>
        </w:rPr>
        <w:t>bd.).</w:t>
      </w:r>
      <w:r w:rsidR="004F3429" w:rsidRPr="002B5F0F">
        <w:rPr>
          <w:rFonts w:cs="Poppins"/>
          <w:szCs w:val="24"/>
        </w:rPr>
        <w:br/>
        <w:t xml:space="preserve">Die Theorie des </w:t>
      </w:r>
      <w:proofErr w:type="spellStart"/>
      <w:r w:rsidR="004F3429" w:rsidRPr="002B5F0F">
        <w:rPr>
          <w:rFonts w:cs="Poppins"/>
          <w:i/>
          <w:iCs/>
          <w:szCs w:val="24"/>
        </w:rPr>
        <w:t>Constructive</w:t>
      </w:r>
      <w:proofErr w:type="spellEnd"/>
      <w:r w:rsidR="004F3429" w:rsidRPr="002B5F0F">
        <w:rPr>
          <w:rFonts w:cs="Poppins"/>
          <w:i/>
          <w:iCs/>
          <w:szCs w:val="24"/>
        </w:rPr>
        <w:t xml:space="preserve"> Alignments</w:t>
      </w:r>
      <w:r w:rsidR="004F3429" w:rsidRPr="002B5F0F">
        <w:rPr>
          <w:rFonts w:cs="Poppins"/>
          <w:szCs w:val="24"/>
        </w:rPr>
        <w:t xml:space="preserve"> geht auf den Psychologen John Biggs zurück</w:t>
      </w:r>
      <w:r w:rsidR="00575826" w:rsidRPr="002B5F0F">
        <w:rPr>
          <w:rFonts w:cs="Poppins"/>
          <w:szCs w:val="24"/>
        </w:rPr>
        <w:t xml:space="preserve">, die dieser in seinem Aufsatz </w:t>
      </w:r>
      <w:proofErr w:type="spellStart"/>
      <w:r w:rsidR="00575826" w:rsidRPr="002B5F0F">
        <w:rPr>
          <w:rFonts w:cs="Poppins"/>
          <w:i/>
          <w:iCs/>
          <w:szCs w:val="24"/>
        </w:rPr>
        <w:t>Enhancing</w:t>
      </w:r>
      <w:proofErr w:type="spellEnd"/>
      <w:r w:rsidR="00575826" w:rsidRPr="002B5F0F">
        <w:rPr>
          <w:rFonts w:cs="Poppins"/>
          <w:i/>
          <w:iCs/>
          <w:szCs w:val="24"/>
        </w:rPr>
        <w:t xml:space="preserve"> </w:t>
      </w:r>
      <w:proofErr w:type="spellStart"/>
      <w:r w:rsidR="00575826" w:rsidRPr="002B5F0F">
        <w:rPr>
          <w:rFonts w:cs="Poppins"/>
          <w:i/>
          <w:iCs/>
          <w:szCs w:val="24"/>
        </w:rPr>
        <w:t>teaching</w:t>
      </w:r>
      <w:proofErr w:type="spellEnd"/>
      <w:r w:rsidR="00575826" w:rsidRPr="002B5F0F">
        <w:rPr>
          <w:rFonts w:cs="Poppins"/>
          <w:i/>
          <w:iCs/>
          <w:szCs w:val="24"/>
        </w:rPr>
        <w:t xml:space="preserve"> </w:t>
      </w:r>
      <w:proofErr w:type="spellStart"/>
      <w:r w:rsidR="00575826" w:rsidRPr="002B5F0F">
        <w:rPr>
          <w:rFonts w:cs="Poppins"/>
          <w:i/>
          <w:iCs/>
          <w:szCs w:val="24"/>
        </w:rPr>
        <w:t>through</w:t>
      </w:r>
      <w:proofErr w:type="spellEnd"/>
      <w:r w:rsidR="00575826" w:rsidRPr="002B5F0F">
        <w:rPr>
          <w:rFonts w:cs="Poppins"/>
          <w:i/>
          <w:iCs/>
          <w:szCs w:val="24"/>
        </w:rPr>
        <w:t xml:space="preserve"> </w:t>
      </w:r>
      <w:proofErr w:type="spellStart"/>
      <w:r w:rsidR="00575826" w:rsidRPr="002B5F0F">
        <w:rPr>
          <w:rFonts w:cs="Poppins"/>
          <w:i/>
          <w:iCs/>
          <w:szCs w:val="24"/>
        </w:rPr>
        <w:t>constructive</w:t>
      </w:r>
      <w:proofErr w:type="spellEnd"/>
      <w:r w:rsidR="00575826" w:rsidRPr="002B5F0F">
        <w:rPr>
          <w:rFonts w:cs="Poppins"/>
          <w:i/>
          <w:iCs/>
          <w:szCs w:val="24"/>
        </w:rPr>
        <w:t xml:space="preserve"> </w:t>
      </w:r>
      <w:proofErr w:type="spellStart"/>
      <w:r w:rsidR="00575826" w:rsidRPr="002B5F0F">
        <w:rPr>
          <w:rFonts w:cs="Poppins"/>
          <w:i/>
          <w:iCs/>
          <w:szCs w:val="24"/>
        </w:rPr>
        <w:t>alignment</w:t>
      </w:r>
      <w:proofErr w:type="spellEnd"/>
      <w:r w:rsidR="00575826" w:rsidRPr="002B5F0F">
        <w:rPr>
          <w:rFonts w:cs="Poppins"/>
          <w:szCs w:val="24"/>
        </w:rPr>
        <w:t xml:space="preserve"> (1996) beschreibt. Dabei wird das </w:t>
      </w:r>
      <w:proofErr w:type="spellStart"/>
      <w:r w:rsidR="00575826" w:rsidRPr="002B5F0F">
        <w:rPr>
          <w:rFonts w:cs="Poppins"/>
          <w:szCs w:val="24"/>
        </w:rPr>
        <w:t>Constructive</w:t>
      </w:r>
      <w:proofErr w:type="spellEnd"/>
      <w:r w:rsidR="00575826" w:rsidRPr="002B5F0F">
        <w:rPr>
          <w:rFonts w:cs="Poppins"/>
          <w:szCs w:val="24"/>
        </w:rPr>
        <w:t xml:space="preserve"> Alignment </w:t>
      </w:r>
      <w:r w:rsidR="004F3429" w:rsidRPr="002B5F0F">
        <w:rPr>
          <w:rFonts w:cs="Poppins"/>
          <w:szCs w:val="24"/>
        </w:rPr>
        <w:t>als ein lernendenzentrierter und ergebnisorientierter Ansatz beschrieben (</w:t>
      </w:r>
      <w:r w:rsidR="00575826" w:rsidRPr="002B5F0F">
        <w:rPr>
          <w:rFonts w:cs="Poppins"/>
          <w:szCs w:val="24"/>
        </w:rPr>
        <w:t xml:space="preserve">vgl. Biggs, 1996, S. 349). </w:t>
      </w:r>
      <w:r w:rsidR="004F3429" w:rsidRPr="002B5F0F">
        <w:rPr>
          <w:rFonts w:cs="Poppins"/>
          <w:szCs w:val="24"/>
        </w:rPr>
        <w:t xml:space="preserve">Die Lernergebnisse der Studierenden </w:t>
      </w:r>
      <w:r w:rsidR="004F3429" w:rsidRPr="002B5F0F">
        <w:rPr>
          <w:rFonts w:cs="Poppins"/>
          <w:szCs w:val="24"/>
        </w:rPr>
        <w:lastRenderedPageBreak/>
        <w:t>sollen bereits vor der Lehre an sich festgesetzt werden und auch nachvollziehbar dargestellt sein, wie gut die Lernergebnisse</w:t>
      </w:r>
      <w:r w:rsidR="00F10247" w:rsidRPr="002B5F0F">
        <w:rPr>
          <w:rFonts w:cs="Poppins"/>
          <w:szCs w:val="24"/>
        </w:rPr>
        <w:t xml:space="preserve"> e</w:t>
      </w:r>
      <w:r w:rsidR="004F3429" w:rsidRPr="002B5F0F">
        <w:rPr>
          <w:rFonts w:cs="Poppins"/>
          <w:szCs w:val="24"/>
        </w:rPr>
        <w:t>rreicht worden sind. Außerdem soll</w:t>
      </w:r>
      <w:r w:rsidR="0013729B">
        <w:rPr>
          <w:rFonts w:cs="Poppins"/>
          <w:szCs w:val="24"/>
        </w:rPr>
        <w:t>t</w:t>
      </w:r>
      <w:r w:rsidR="004F3429" w:rsidRPr="002B5F0F">
        <w:rPr>
          <w:rFonts w:cs="Poppins"/>
          <w:szCs w:val="24"/>
        </w:rPr>
        <w:t xml:space="preserve">e die Lehre so gestaltet werden, dass die Studierenden die festgelegten Ergebnisse bestmöglich erreichen können (vgl. </w:t>
      </w:r>
      <w:r w:rsidR="0013729B">
        <w:rPr>
          <w:rFonts w:cs="Poppins"/>
          <w:szCs w:val="24"/>
        </w:rPr>
        <w:t>e</w:t>
      </w:r>
      <w:r w:rsidR="004F3429" w:rsidRPr="002B5F0F">
        <w:rPr>
          <w:rFonts w:cs="Poppins"/>
          <w:szCs w:val="24"/>
        </w:rPr>
        <w:t xml:space="preserve">bd., S. 354). Das </w:t>
      </w:r>
      <w:proofErr w:type="spellStart"/>
      <w:r w:rsidR="004F3429" w:rsidRPr="002B5F0F">
        <w:rPr>
          <w:rFonts w:cs="Poppins"/>
          <w:szCs w:val="24"/>
        </w:rPr>
        <w:t>Constructive</w:t>
      </w:r>
      <w:proofErr w:type="spellEnd"/>
      <w:r w:rsidR="004F3429" w:rsidRPr="002B5F0F">
        <w:rPr>
          <w:rFonts w:cs="Poppins"/>
          <w:szCs w:val="24"/>
        </w:rPr>
        <w:t xml:space="preserve"> Alignmen</w:t>
      </w:r>
      <w:r w:rsidR="00F10247" w:rsidRPr="002B5F0F">
        <w:rPr>
          <w:rFonts w:cs="Poppins"/>
          <w:szCs w:val="24"/>
        </w:rPr>
        <w:t xml:space="preserve">t </w:t>
      </w:r>
      <w:r w:rsidR="004F3429" w:rsidRPr="002B5F0F">
        <w:rPr>
          <w:rFonts w:cs="Poppins"/>
          <w:szCs w:val="24"/>
        </w:rPr>
        <w:t>sieht auch die Reflexion der Studierenden, hinsichtlich der eigenen Leistung vor, sowie eine hohe Eigenverantwortlichkeit</w:t>
      </w:r>
      <w:r w:rsidR="00575826" w:rsidRPr="002B5F0F">
        <w:rPr>
          <w:rFonts w:cs="Poppins"/>
          <w:szCs w:val="24"/>
        </w:rPr>
        <w:t xml:space="preserve"> sowie Selbstorganisation</w:t>
      </w:r>
      <w:r w:rsidR="004F3429" w:rsidRPr="002B5F0F">
        <w:rPr>
          <w:rFonts w:cs="Poppins"/>
          <w:szCs w:val="24"/>
        </w:rPr>
        <w:t xml:space="preserve"> im Lernen (vgl. </w:t>
      </w:r>
      <w:r w:rsidR="0013729B">
        <w:rPr>
          <w:rFonts w:cs="Poppins"/>
          <w:szCs w:val="24"/>
        </w:rPr>
        <w:t>e</w:t>
      </w:r>
      <w:r w:rsidR="004F3429" w:rsidRPr="002B5F0F">
        <w:rPr>
          <w:rFonts w:cs="Poppins"/>
          <w:szCs w:val="24"/>
        </w:rPr>
        <w:t xml:space="preserve">bd. S. 360). Lernformate sollen dabei partizipativ gestaltet werden. Die Grundannahme ist nämlich, dass Lernende effektiver und nachhaltiger lernen, wenn die Motivation und das Interesse sie antreiben (vgl. Reinmann, 2018, S. 3). Auch sollten die Lernangebote kompetenzorientiert gestaltet werden und die Selbstorganisation fördern (vgl. </w:t>
      </w:r>
      <w:r w:rsidR="0013729B">
        <w:rPr>
          <w:rFonts w:cs="Poppins"/>
          <w:szCs w:val="24"/>
        </w:rPr>
        <w:t>e</w:t>
      </w:r>
      <w:r w:rsidR="004F3429" w:rsidRPr="002B5F0F">
        <w:rPr>
          <w:rFonts w:cs="Poppins"/>
          <w:szCs w:val="24"/>
        </w:rPr>
        <w:t>bd., S</w:t>
      </w:r>
      <w:r w:rsidR="00575826" w:rsidRPr="002B5F0F">
        <w:rPr>
          <w:rFonts w:cs="Poppins"/>
          <w:szCs w:val="24"/>
        </w:rPr>
        <w:t>.</w:t>
      </w:r>
      <w:r w:rsidR="004F3429" w:rsidRPr="002B5F0F">
        <w:rPr>
          <w:rFonts w:cs="Poppins"/>
          <w:szCs w:val="24"/>
        </w:rPr>
        <w:t xml:space="preserve"> 4).</w:t>
      </w:r>
      <w:r w:rsidR="00575826" w:rsidRPr="002B5F0F">
        <w:rPr>
          <w:rFonts w:cs="Poppins"/>
          <w:szCs w:val="24"/>
        </w:rPr>
        <w:t xml:space="preserve"> Ein zu starres Vorgehen in der Hochschuldidaktik wird von anderen Seiten jedoch auch kritisiert</w:t>
      </w:r>
      <w:r w:rsidR="004F3429" w:rsidRPr="002B5F0F">
        <w:rPr>
          <w:rFonts w:cs="Poppins"/>
          <w:szCs w:val="24"/>
        </w:rPr>
        <w:t xml:space="preserve">. </w:t>
      </w:r>
      <w:r w:rsidR="00575826" w:rsidRPr="002B5F0F">
        <w:rPr>
          <w:rFonts w:cs="Poppins"/>
          <w:szCs w:val="24"/>
        </w:rPr>
        <w:t>Gabi Reinmann</w:t>
      </w:r>
      <w:r w:rsidR="00DB3602" w:rsidRPr="002B5F0F">
        <w:rPr>
          <w:rFonts w:cs="Poppins"/>
          <w:szCs w:val="24"/>
        </w:rPr>
        <w:t>, Professorin für Lehren und Lernen an Hochschulen an der Universität Hamburg sowie Leiterin des Hamburger Zentrums für Universitäres Lehren und Lernen</w:t>
      </w:r>
      <w:r w:rsidR="004F3429" w:rsidRPr="002B5F0F">
        <w:rPr>
          <w:rFonts w:cs="Poppins"/>
          <w:szCs w:val="24"/>
        </w:rPr>
        <w:t xml:space="preserve"> versteht den Unterricht bzw. das Unterrichten als ein „soziales und letztlich ergebnisoffenes Geschehen“ (Reinmann, 2018, S. 8), das sich durch die Auseinandersetzung zwischen den Lehrenden und Lernenden ergibt (vgl. </w:t>
      </w:r>
      <w:r w:rsidR="0013729B">
        <w:rPr>
          <w:rFonts w:cs="Poppins"/>
          <w:szCs w:val="24"/>
        </w:rPr>
        <w:t>e</w:t>
      </w:r>
      <w:r w:rsidR="004F3429" w:rsidRPr="002B5F0F">
        <w:rPr>
          <w:rFonts w:cs="Poppins"/>
          <w:szCs w:val="24"/>
        </w:rPr>
        <w:t>bd.). Folge die Lehre einem zu starren didaktischen Konzept</w:t>
      </w:r>
      <w:r w:rsidR="00DB3602" w:rsidRPr="002B5F0F">
        <w:rPr>
          <w:rFonts w:cs="Poppins"/>
          <w:szCs w:val="24"/>
        </w:rPr>
        <w:t>, könne nicht mehr von Lehre gesprochen werden, sie werde vielmehr zum Training</w:t>
      </w:r>
      <w:r w:rsidR="004F3429" w:rsidRPr="002B5F0F">
        <w:rPr>
          <w:rFonts w:eastAsia="Liberation Sans" w:cs="Poppins"/>
          <w:color w:val="000000" w:themeColor="text1"/>
          <w:szCs w:val="24"/>
          <w:highlight w:val="white"/>
        </w:rPr>
        <w:t xml:space="preserve"> (</w:t>
      </w:r>
      <w:r w:rsidR="00DB3602" w:rsidRPr="002B5F0F">
        <w:rPr>
          <w:rFonts w:eastAsia="Liberation Sans" w:cs="Poppins"/>
          <w:color w:val="000000" w:themeColor="text1"/>
          <w:szCs w:val="24"/>
          <w:highlight w:val="white"/>
        </w:rPr>
        <w:t xml:space="preserve">vgl. ebd., </w:t>
      </w:r>
      <w:r w:rsidR="004F3429" w:rsidRPr="002B5F0F">
        <w:rPr>
          <w:rFonts w:eastAsia="Liberation Sans" w:cs="Poppins"/>
          <w:color w:val="000000" w:themeColor="text1"/>
          <w:szCs w:val="24"/>
          <w:highlight w:val="white"/>
        </w:rPr>
        <w:t>S. 7</w:t>
      </w:r>
      <w:r w:rsidR="00DB3602" w:rsidRPr="002B5F0F">
        <w:rPr>
          <w:rFonts w:eastAsia="Liberation Sans" w:cs="Poppins"/>
          <w:color w:val="000000" w:themeColor="text1"/>
          <w:szCs w:val="24"/>
        </w:rPr>
        <w:t xml:space="preserve">). </w:t>
      </w:r>
    </w:p>
    <w:p w14:paraId="5BCC8EB5" w14:textId="21ABD88D" w:rsidR="00341A01" w:rsidRPr="002B5F0F" w:rsidRDefault="007B2FE1" w:rsidP="002B5F0F">
      <w:pPr>
        <w:pStyle w:val="berschrift1"/>
        <w:numPr>
          <w:ilvl w:val="0"/>
          <w:numId w:val="11"/>
        </w:numPr>
        <w:ind w:left="426" w:hanging="426"/>
        <w:rPr>
          <w:rFonts w:cs="Poppins"/>
        </w:rPr>
      </w:pPr>
      <w:bookmarkStart w:id="7" w:name="_Toc185347024"/>
      <w:r w:rsidRPr="002B5F0F">
        <w:rPr>
          <w:rFonts w:cs="Poppins"/>
        </w:rPr>
        <w:lastRenderedPageBreak/>
        <w:t>Zur Umsetzung</w:t>
      </w:r>
      <w:bookmarkEnd w:id="7"/>
    </w:p>
    <w:p w14:paraId="5575A0A2" w14:textId="77777777" w:rsidR="00EB252B" w:rsidRDefault="004F3429" w:rsidP="00EB252B">
      <w:pPr>
        <w:pStyle w:val="1331"/>
        <w:spacing w:before="0" w:beforeAutospacing="0" w:after="240" w:afterAutospacing="0" w:line="360" w:lineRule="auto"/>
        <w:rPr>
          <w:rFonts w:ascii="Poppins" w:hAnsi="Poppins" w:cs="Poppins"/>
          <w:color w:val="000000"/>
        </w:rPr>
      </w:pPr>
      <w:bookmarkStart w:id="8" w:name="_Hlk178238363"/>
      <w:r w:rsidRPr="002B5F0F">
        <w:rPr>
          <w:rFonts w:ascii="Poppins" w:hAnsi="Poppins" w:cs="Poppins"/>
          <w:color w:val="000000"/>
        </w:rPr>
        <w:t>In diesem Abschnitt erhalten Sie Hilfestellung dabei, wie Sie Ihr Lernangebot so gestalten, dass das Qualitätskriterium „Alignment“ möglichst gut erreicht wird.</w:t>
      </w:r>
      <w:bookmarkStart w:id="9" w:name="_Toc178230108"/>
      <w:bookmarkEnd w:id="8"/>
    </w:p>
    <w:p w14:paraId="46067D85" w14:textId="57BF1A3A" w:rsidR="000B3A47" w:rsidRPr="002B5F0F" w:rsidRDefault="002B5F0F" w:rsidP="00EB252B">
      <w:pPr>
        <w:pStyle w:val="berschrift2"/>
      </w:pPr>
      <w:bookmarkStart w:id="10" w:name="_Toc185347025"/>
      <w:r w:rsidRPr="002B5F0F">
        <w:t>3.1</w:t>
      </w:r>
      <w:r w:rsidR="00EB252B">
        <w:tab/>
      </w:r>
      <w:r w:rsidR="000B3A47" w:rsidRPr="002B5F0F">
        <w:t>Einstieg</w:t>
      </w:r>
      <w:bookmarkEnd w:id="9"/>
      <w:bookmarkEnd w:id="10"/>
    </w:p>
    <w:p w14:paraId="17946B7B" w14:textId="3E43C852" w:rsidR="000129C7" w:rsidRPr="002B5F0F" w:rsidRDefault="00C83BF1" w:rsidP="000B3A47">
      <w:pPr>
        <w:spacing w:before="240" w:line="360" w:lineRule="auto"/>
        <w:rPr>
          <w:rFonts w:eastAsiaTheme="minorEastAsia" w:cs="Poppins"/>
          <w:color w:val="000000" w:themeColor="text1"/>
          <w:szCs w:val="24"/>
        </w:rPr>
      </w:pPr>
      <w:r w:rsidRPr="002B5F0F">
        <w:rPr>
          <w:rFonts w:cs="Poppins"/>
          <w:szCs w:val="24"/>
        </w:rPr>
        <w:t xml:space="preserve">Eine nachvollziehbare Strukturierung der Lernangebote sowie die </w:t>
      </w:r>
      <w:r w:rsidR="00DF2DFF" w:rsidRPr="002B5F0F">
        <w:rPr>
          <w:rFonts w:cs="Poppins"/>
          <w:szCs w:val="24"/>
        </w:rPr>
        <w:t xml:space="preserve">Ausrichtung auf und Benennung von </w:t>
      </w:r>
      <w:r w:rsidRPr="002B5F0F">
        <w:rPr>
          <w:rFonts w:cs="Poppins"/>
          <w:szCs w:val="24"/>
        </w:rPr>
        <w:t>konkrete</w:t>
      </w:r>
      <w:r w:rsidR="00DF2DFF" w:rsidRPr="002B5F0F">
        <w:rPr>
          <w:rFonts w:cs="Poppins"/>
          <w:szCs w:val="24"/>
        </w:rPr>
        <w:t>n</w:t>
      </w:r>
      <w:r w:rsidR="00982FE5" w:rsidRPr="002B5F0F">
        <w:rPr>
          <w:rFonts w:cs="Poppins"/>
          <w:szCs w:val="24"/>
        </w:rPr>
        <w:t xml:space="preserve"> Lernzielen</w:t>
      </w:r>
      <w:r w:rsidRPr="002B5F0F">
        <w:rPr>
          <w:rFonts w:cs="Poppins"/>
          <w:szCs w:val="24"/>
        </w:rPr>
        <w:t xml:space="preserve"> ist bei der Erstellung von Lernmaterialien </w:t>
      </w:r>
      <w:r w:rsidR="00DF2DFF" w:rsidRPr="002B5F0F">
        <w:rPr>
          <w:rFonts w:cs="Poppins"/>
          <w:szCs w:val="24"/>
        </w:rPr>
        <w:t>von besonderer Bedeutung (vgl. Döbler, 2019, S. 33)</w:t>
      </w:r>
      <w:r w:rsidRPr="002B5F0F">
        <w:rPr>
          <w:rFonts w:cs="Poppins"/>
          <w:szCs w:val="24"/>
        </w:rPr>
        <w:t>, auch</w:t>
      </w:r>
      <w:r w:rsidR="00DF2DFF" w:rsidRPr="002B5F0F">
        <w:rPr>
          <w:rFonts w:cs="Poppins"/>
          <w:szCs w:val="24"/>
        </w:rPr>
        <w:t xml:space="preserve"> im Hinblick auf die</w:t>
      </w:r>
      <w:r w:rsidRPr="002B5F0F">
        <w:rPr>
          <w:rFonts w:cs="Poppins"/>
          <w:szCs w:val="24"/>
        </w:rPr>
        <w:t xml:space="preserve"> </w:t>
      </w:r>
      <w:proofErr w:type="spellStart"/>
      <w:r w:rsidRPr="002B5F0F">
        <w:rPr>
          <w:rFonts w:cs="Poppins"/>
          <w:szCs w:val="24"/>
        </w:rPr>
        <w:t>Lernende</w:t>
      </w:r>
      <w:r w:rsidR="00DF2DFF" w:rsidRPr="002B5F0F">
        <w:rPr>
          <w:rFonts w:cs="Poppins"/>
          <w:szCs w:val="24"/>
        </w:rPr>
        <w:t>n</w:t>
      </w:r>
      <w:r w:rsidR="002B5F0F">
        <w:rPr>
          <w:rFonts w:cs="Poppins"/>
          <w:szCs w:val="24"/>
        </w:rPr>
        <w:t>m</w:t>
      </w:r>
      <w:r w:rsidR="00DF2DFF" w:rsidRPr="002B5F0F">
        <w:rPr>
          <w:rFonts w:cs="Poppins"/>
          <w:szCs w:val="24"/>
        </w:rPr>
        <w:t>otivation</w:t>
      </w:r>
      <w:proofErr w:type="spellEnd"/>
      <w:r w:rsidR="000129C7" w:rsidRPr="002B5F0F">
        <w:rPr>
          <w:rFonts w:cs="Poppins"/>
          <w:szCs w:val="24"/>
        </w:rPr>
        <w:t xml:space="preserve"> (vgl. Reinmann, 2018, S. 3)</w:t>
      </w:r>
      <w:r w:rsidRPr="002B5F0F">
        <w:rPr>
          <w:rFonts w:cs="Poppins"/>
          <w:szCs w:val="24"/>
        </w:rPr>
        <w:t>.</w:t>
      </w:r>
      <w:r w:rsidR="000B3A47" w:rsidRPr="002B5F0F">
        <w:rPr>
          <w:rFonts w:eastAsiaTheme="minorEastAsia" w:cs="Poppins"/>
          <w:color w:val="000000" w:themeColor="text1"/>
          <w:szCs w:val="24"/>
        </w:rPr>
        <w:t xml:space="preserve"> </w:t>
      </w:r>
    </w:p>
    <w:p w14:paraId="020A43D1" w14:textId="2325C823" w:rsidR="00BC57A6" w:rsidRDefault="000B3A47" w:rsidP="000B3A47">
      <w:pPr>
        <w:spacing w:before="240" w:line="360" w:lineRule="auto"/>
        <w:rPr>
          <w:rFonts w:eastAsiaTheme="minorEastAsia" w:cs="Poppins"/>
          <w:color w:val="000000" w:themeColor="text1"/>
          <w:szCs w:val="24"/>
        </w:rPr>
      </w:pPr>
      <w:r w:rsidRPr="002B5F0F">
        <w:rPr>
          <w:rFonts w:eastAsiaTheme="minorEastAsia" w:cs="Poppins"/>
          <w:color w:val="000000" w:themeColor="text1"/>
          <w:szCs w:val="24"/>
        </w:rPr>
        <w:t>Auch OER-Institutionen soll</w:t>
      </w:r>
      <w:r w:rsidR="000A37DE" w:rsidRPr="002B5F0F">
        <w:rPr>
          <w:rFonts w:eastAsiaTheme="minorEastAsia" w:cs="Poppins"/>
          <w:color w:val="000000" w:themeColor="text1"/>
          <w:szCs w:val="24"/>
        </w:rPr>
        <w:t>t</w:t>
      </w:r>
      <w:r w:rsidRPr="002B5F0F">
        <w:rPr>
          <w:rFonts w:eastAsiaTheme="minorEastAsia" w:cs="Poppins"/>
          <w:color w:val="000000" w:themeColor="text1"/>
          <w:szCs w:val="24"/>
        </w:rPr>
        <w:t>en in der Erstellung ihrer OER</w:t>
      </w:r>
      <w:r w:rsidR="00C83BF1" w:rsidRPr="002B5F0F">
        <w:rPr>
          <w:rFonts w:eastAsiaTheme="minorEastAsia" w:cs="Poppins"/>
          <w:color w:val="000000" w:themeColor="text1"/>
          <w:szCs w:val="24"/>
        </w:rPr>
        <w:t xml:space="preserve"> </w:t>
      </w:r>
      <w:r w:rsidRPr="002B5F0F">
        <w:rPr>
          <w:rFonts w:eastAsiaTheme="minorEastAsia" w:cs="Poppins"/>
          <w:color w:val="000000" w:themeColor="text1"/>
          <w:szCs w:val="24"/>
        </w:rPr>
        <w:t xml:space="preserve">den Ansprüchen </w:t>
      </w:r>
      <w:r w:rsidR="00C83BF1" w:rsidRPr="002B5F0F">
        <w:rPr>
          <w:rFonts w:eastAsiaTheme="minorEastAsia" w:cs="Poppins"/>
          <w:color w:val="000000" w:themeColor="text1"/>
          <w:szCs w:val="24"/>
        </w:rPr>
        <w:t>des Alignments</w:t>
      </w:r>
      <w:r w:rsidRPr="002B5F0F">
        <w:rPr>
          <w:rFonts w:eastAsiaTheme="minorEastAsia" w:cs="Poppins"/>
          <w:color w:val="000000" w:themeColor="text1"/>
          <w:szCs w:val="24"/>
        </w:rPr>
        <w:t xml:space="preserve"> entsprechen. Viele OER-Institutionen haben daher bereits Checklisten erstellt, die als Orientierungshilfe für OER-Erstellende dienen sollen. Die nachfolgende Checkliste basiert auf bereits bestehenden Listen der Arbeitsgemeinschaft der Medieneinrichtungen an Hochschulen (AMH e.V.), der Schulwerkstatt (EDU-Werkstatt GmbH), der Bundeszentrale für politische Bildung sowie des Landesportals für Studium und Lehre </w:t>
      </w:r>
      <w:proofErr w:type="spellStart"/>
      <w:r w:rsidRPr="002B5F0F">
        <w:rPr>
          <w:rFonts w:eastAsiaTheme="minorEastAsia" w:cs="Poppins"/>
          <w:color w:val="000000" w:themeColor="text1"/>
          <w:szCs w:val="24"/>
        </w:rPr>
        <w:t>ORCA.nrw</w:t>
      </w:r>
      <w:proofErr w:type="spellEnd"/>
      <w:r w:rsidRPr="002B5F0F">
        <w:rPr>
          <w:rFonts w:eastAsiaTheme="minorEastAsia" w:cs="Poppins"/>
          <w:color w:val="000000" w:themeColor="text1"/>
          <w:szCs w:val="24"/>
        </w:rPr>
        <w:t>.</w:t>
      </w:r>
      <w:r w:rsidRPr="002B5F0F">
        <w:rPr>
          <w:rFonts w:eastAsiaTheme="minorEastAsia" w:cs="Poppins"/>
          <w:i/>
          <w:iCs/>
          <w:color w:val="000000" w:themeColor="text1"/>
          <w:szCs w:val="24"/>
        </w:rPr>
        <w:t xml:space="preserve"> </w:t>
      </w:r>
      <w:r w:rsidRPr="002B5F0F">
        <w:rPr>
          <w:rFonts w:eastAsiaTheme="minorEastAsia" w:cs="Poppins"/>
          <w:color w:val="000000" w:themeColor="text1"/>
          <w:szCs w:val="24"/>
        </w:rPr>
        <w:t>Sie soll als Unterstützung bei der Erstellung der OER dienen.</w:t>
      </w:r>
    </w:p>
    <w:p w14:paraId="0ECBF378" w14:textId="77777777" w:rsidR="00BC57A6" w:rsidRDefault="00BC57A6">
      <w:pPr>
        <w:rPr>
          <w:rFonts w:eastAsiaTheme="minorEastAsia" w:cs="Poppins"/>
          <w:color w:val="000000" w:themeColor="text1"/>
          <w:szCs w:val="24"/>
        </w:rPr>
      </w:pPr>
      <w:r>
        <w:rPr>
          <w:rFonts w:eastAsiaTheme="minorEastAsia" w:cs="Poppins"/>
          <w:color w:val="000000" w:themeColor="text1"/>
          <w:szCs w:val="24"/>
        </w:rPr>
        <w:br w:type="page"/>
      </w:r>
    </w:p>
    <w:p w14:paraId="3C3AD654" w14:textId="085CF53F" w:rsidR="00BC57A6" w:rsidRDefault="000B3A47" w:rsidP="00BC57A6">
      <w:pPr>
        <w:pStyle w:val="berschrift2"/>
        <w:numPr>
          <w:ilvl w:val="1"/>
          <w:numId w:val="11"/>
        </w:numPr>
        <w:ind w:left="709" w:hanging="655"/>
      </w:pPr>
      <w:bookmarkStart w:id="11" w:name="_Toc178230109"/>
      <w:bookmarkStart w:id="12" w:name="_Toc185347026"/>
      <w:r w:rsidRPr="00BC57A6">
        <w:lastRenderedPageBreak/>
        <w:t>Checkliste</w:t>
      </w:r>
      <w:bookmarkEnd w:id="11"/>
      <w:r w:rsidRPr="00BC57A6">
        <w:t xml:space="preserve"> </w:t>
      </w:r>
      <w:r w:rsidR="00C83BF1" w:rsidRPr="00BC57A6">
        <w:t>Alignment</w:t>
      </w:r>
      <w:bookmarkEnd w:id="12"/>
    </w:p>
    <w:p w14:paraId="56AA537D" w14:textId="579A21FE" w:rsidR="00CA0B9C" w:rsidRPr="00CA0B9C" w:rsidRDefault="00CA0B9C" w:rsidP="00CA0B9C">
      <w:pPr>
        <w:rPr>
          <w:rFonts w:eastAsiaTheme="minorEastAsia" w:cs="Poppins"/>
          <w:color w:val="000000" w:themeColor="text1"/>
          <w:szCs w:val="24"/>
        </w:rPr>
      </w:pPr>
      <w:r w:rsidRPr="00CA0B9C">
        <w:rPr>
          <w:rFonts w:eastAsiaTheme="minorEastAsia" w:cs="Poppins"/>
          <w:color w:val="000000" w:themeColor="text1"/>
          <w:szCs w:val="24"/>
        </w:rPr>
        <w:t>Eine Legende unterhalb der Tabelle zeigt, welches Kriterium woher stammt.</w:t>
      </w:r>
    </w:p>
    <w:tbl>
      <w:tblPr>
        <w:tblStyle w:val="Tabellenraster"/>
        <w:tblW w:w="9209" w:type="dxa"/>
        <w:tblLook w:val="04A0" w:firstRow="1" w:lastRow="0" w:firstColumn="1" w:lastColumn="0" w:noHBand="0" w:noVBand="1"/>
      </w:tblPr>
      <w:tblGrid>
        <w:gridCol w:w="888"/>
        <w:gridCol w:w="8321"/>
      </w:tblGrid>
      <w:tr w:rsidR="000A37DE" w:rsidRPr="002B5F0F" w14:paraId="77FCE73F" w14:textId="77777777" w:rsidTr="000A37DE">
        <w:tc>
          <w:tcPr>
            <w:tcW w:w="888" w:type="dxa"/>
            <w:shd w:val="clear" w:color="auto" w:fill="A8D08D" w:themeFill="accent6" w:themeFillTint="99"/>
          </w:tcPr>
          <w:p w14:paraId="6FF98ADF" w14:textId="7EC1999F" w:rsidR="000A37DE" w:rsidRPr="002B5F0F" w:rsidRDefault="00BC57A6" w:rsidP="00454258">
            <w:pPr>
              <w:spacing w:line="360" w:lineRule="auto"/>
              <w:rPr>
                <w:rFonts w:cs="Poppins"/>
                <w:szCs w:val="24"/>
              </w:rPr>
            </w:pPr>
            <w:r>
              <w:rPr>
                <w:rFonts w:cs="Poppins"/>
                <w:szCs w:val="24"/>
              </w:rPr>
              <w:t>d)</w:t>
            </w:r>
          </w:p>
        </w:tc>
        <w:tc>
          <w:tcPr>
            <w:tcW w:w="8321" w:type="dxa"/>
          </w:tcPr>
          <w:p w14:paraId="53517B88" w14:textId="20C5F020" w:rsidR="0013756D" w:rsidRPr="002B5F0F" w:rsidRDefault="000A37DE" w:rsidP="00454258">
            <w:pPr>
              <w:tabs>
                <w:tab w:val="left" w:pos="4940"/>
              </w:tabs>
              <w:spacing w:line="360" w:lineRule="auto"/>
              <w:rPr>
                <w:rFonts w:eastAsia="Times New Roman" w:cs="Poppins"/>
                <w:color w:val="000000"/>
                <w:szCs w:val="24"/>
                <w:lang w:eastAsia="de-DE"/>
              </w:rPr>
            </w:pPr>
            <w:r w:rsidRPr="002B5F0F">
              <w:rPr>
                <w:rFonts w:eastAsia="Times New Roman" w:cs="Poppins"/>
                <w:color w:val="000000"/>
                <w:szCs w:val="24"/>
                <w:lang w:eastAsia="de-DE"/>
              </w:rPr>
              <w:t>Ist das Lernangebot übersichtlich, logisch, nachvollziehbar und gut strukturiert?</w:t>
            </w:r>
          </w:p>
        </w:tc>
      </w:tr>
      <w:tr w:rsidR="000A37DE" w:rsidRPr="002B5F0F" w14:paraId="62E5CA12" w14:textId="77777777" w:rsidTr="0013756D">
        <w:tc>
          <w:tcPr>
            <w:tcW w:w="888" w:type="dxa"/>
            <w:shd w:val="clear" w:color="auto" w:fill="8EAADB" w:themeFill="accent1" w:themeFillTint="99"/>
          </w:tcPr>
          <w:p w14:paraId="0378D363" w14:textId="2DA9E076" w:rsidR="000A37DE" w:rsidRPr="002B5F0F" w:rsidRDefault="00BC57A6" w:rsidP="00454258">
            <w:pPr>
              <w:spacing w:line="360" w:lineRule="auto"/>
              <w:rPr>
                <w:rFonts w:cs="Poppins"/>
                <w:szCs w:val="24"/>
              </w:rPr>
            </w:pPr>
            <w:r>
              <w:rPr>
                <w:rFonts w:cs="Poppins"/>
                <w:szCs w:val="24"/>
              </w:rPr>
              <w:t>c)</w:t>
            </w:r>
          </w:p>
        </w:tc>
        <w:tc>
          <w:tcPr>
            <w:tcW w:w="8321" w:type="dxa"/>
          </w:tcPr>
          <w:p w14:paraId="4D5221C1" w14:textId="6499D144" w:rsidR="0013756D" w:rsidRPr="002B5F0F" w:rsidRDefault="000A37DE" w:rsidP="00454258">
            <w:pPr>
              <w:tabs>
                <w:tab w:val="left" w:pos="4940"/>
              </w:tabs>
              <w:spacing w:line="360" w:lineRule="auto"/>
              <w:rPr>
                <w:rFonts w:eastAsia="Times New Roman" w:cs="Poppins"/>
                <w:color w:val="000000"/>
                <w:szCs w:val="24"/>
                <w:lang w:eastAsia="de-DE"/>
              </w:rPr>
            </w:pPr>
            <w:r w:rsidRPr="002B5F0F">
              <w:rPr>
                <w:rFonts w:eastAsia="Times New Roman" w:cs="Poppins"/>
                <w:color w:val="000000"/>
                <w:szCs w:val="24"/>
                <w:lang w:eastAsia="de-DE"/>
              </w:rPr>
              <w:t xml:space="preserve">Sind Lernziele </w:t>
            </w:r>
            <w:r w:rsidR="0013756D" w:rsidRPr="002B5F0F">
              <w:rPr>
                <w:rFonts w:eastAsia="Times New Roman" w:cs="Poppins"/>
                <w:color w:val="000000"/>
                <w:szCs w:val="24"/>
                <w:lang w:eastAsia="de-DE"/>
              </w:rPr>
              <w:t>angegeben</w:t>
            </w:r>
            <w:r w:rsidRPr="002B5F0F">
              <w:rPr>
                <w:rFonts w:eastAsia="Times New Roman" w:cs="Poppins"/>
                <w:color w:val="000000"/>
                <w:szCs w:val="24"/>
                <w:lang w:eastAsia="de-DE"/>
              </w:rPr>
              <w:t xml:space="preserve"> und erfüllbar?</w:t>
            </w:r>
          </w:p>
        </w:tc>
      </w:tr>
      <w:tr w:rsidR="0013756D" w:rsidRPr="002B5F0F" w14:paraId="0214C045" w14:textId="77777777" w:rsidTr="000A37DE">
        <w:tc>
          <w:tcPr>
            <w:tcW w:w="888" w:type="dxa"/>
            <w:shd w:val="clear" w:color="auto" w:fill="FFC000" w:themeFill="accent4"/>
          </w:tcPr>
          <w:p w14:paraId="5FEDA539" w14:textId="0B40EC07" w:rsidR="0013756D" w:rsidRPr="002B5F0F" w:rsidRDefault="00341A0C" w:rsidP="00454258">
            <w:pPr>
              <w:spacing w:line="360" w:lineRule="auto"/>
              <w:rPr>
                <w:rFonts w:cs="Poppins"/>
                <w:szCs w:val="24"/>
              </w:rPr>
            </w:pPr>
            <w:r>
              <w:rPr>
                <w:rFonts w:cs="Poppins"/>
                <w:szCs w:val="24"/>
              </w:rPr>
              <w:t>a)</w:t>
            </w:r>
          </w:p>
        </w:tc>
        <w:tc>
          <w:tcPr>
            <w:tcW w:w="8321" w:type="dxa"/>
          </w:tcPr>
          <w:p w14:paraId="3AE86FC6" w14:textId="7BFE0F24" w:rsidR="0013756D" w:rsidRPr="002B5F0F" w:rsidRDefault="0013756D" w:rsidP="00454258">
            <w:pPr>
              <w:tabs>
                <w:tab w:val="left" w:pos="4940"/>
              </w:tabs>
              <w:spacing w:line="360" w:lineRule="auto"/>
              <w:rPr>
                <w:rFonts w:eastAsia="Times New Roman" w:cs="Poppins"/>
                <w:color w:val="000000"/>
                <w:szCs w:val="24"/>
                <w:lang w:eastAsia="de-DE"/>
              </w:rPr>
            </w:pPr>
            <w:r w:rsidRPr="002B5F0F">
              <w:rPr>
                <w:rFonts w:eastAsia="Times New Roman" w:cs="Poppins"/>
                <w:color w:val="000000"/>
                <w:szCs w:val="24"/>
                <w:lang w:eastAsia="de-DE"/>
              </w:rPr>
              <w:t>Orientiert sich das OER Material an Bildungsstandards?</w:t>
            </w:r>
          </w:p>
        </w:tc>
      </w:tr>
      <w:tr w:rsidR="0013756D" w:rsidRPr="002B5F0F" w14:paraId="74B31311" w14:textId="77777777" w:rsidTr="0013756D">
        <w:tc>
          <w:tcPr>
            <w:tcW w:w="888" w:type="dxa"/>
            <w:shd w:val="clear" w:color="auto" w:fill="8EAADB" w:themeFill="accent1" w:themeFillTint="99"/>
          </w:tcPr>
          <w:p w14:paraId="630658DF" w14:textId="5FA97686" w:rsidR="0013756D" w:rsidRPr="002B5F0F" w:rsidRDefault="00BC57A6" w:rsidP="00454258">
            <w:pPr>
              <w:spacing w:line="360" w:lineRule="auto"/>
              <w:rPr>
                <w:rFonts w:cs="Poppins"/>
                <w:szCs w:val="24"/>
              </w:rPr>
            </w:pPr>
            <w:r>
              <w:rPr>
                <w:rFonts w:cs="Poppins"/>
                <w:szCs w:val="24"/>
              </w:rPr>
              <w:t>c)</w:t>
            </w:r>
          </w:p>
        </w:tc>
        <w:tc>
          <w:tcPr>
            <w:tcW w:w="8321" w:type="dxa"/>
          </w:tcPr>
          <w:p w14:paraId="058C5C06" w14:textId="77F25A5C" w:rsidR="0013756D" w:rsidRPr="002B5F0F" w:rsidRDefault="0013756D" w:rsidP="00454258">
            <w:pPr>
              <w:spacing w:line="360" w:lineRule="auto"/>
              <w:rPr>
                <w:rFonts w:eastAsia="Times New Roman" w:cs="Poppins"/>
                <w:color w:val="000000"/>
                <w:szCs w:val="24"/>
                <w:lang w:eastAsia="de-DE"/>
              </w:rPr>
            </w:pPr>
            <w:r w:rsidRPr="002B5F0F">
              <w:rPr>
                <w:rFonts w:eastAsia="Times New Roman" w:cs="Poppins"/>
                <w:color w:val="000000"/>
                <w:szCs w:val="24"/>
                <w:lang w:eastAsia="de-DE"/>
              </w:rPr>
              <w:t>Ist angegeben, welche Lernziele das Material verfolgt und welche Kompetenzen trainiert werden?</w:t>
            </w:r>
          </w:p>
        </w:tc>
      </w:tr>
      <w:tr w:rsidR="0013756D" w:rsidRPr="002B5F0F" w14:paraId="25E9185C" w14:textId="77777777" w:rsidTr="0013756D">
        <w:tc>
          <w:tcPr>
            <w:tcW w:w="888" w:type="dxa"/>
            <w:shd w:val="clear" w:color="auto" w:fill="C45911" w:themeFill="accent2" w:themeFillShade="BF"/>
          </w:tcPr>
          <w:p w14:paraId="0F8EFA87" w14:textId="7A1FC132" w:rsidR="0013756D" w:rsidRPr="002B5F0F" w:rsidRDefault="00341A0C" w:rsidP="00454258">
            <w:pPr>
              <w:spacing w:line="360" w:lineRule="auto"/>
              <w:rPr>
                <w:rFonts w:cs="Poppins"/>
                <w:szCs w:val="24"/>
              </w:rPr>
            </w:pPr>
            <w:r>
              <w:rPr>
                <w:rFonts w:cs="Poppins"/>
                <w:szCs w:val="24"/>
              </w:rPr>
              <w:t>b)</w:t>
            </w:r>
          </w:p>
        </w:tc>
        <w:tc>
          <w:tcPr>
            <w:tcW w:w="8321" w:type="dxa"/>
          </w:tcPr>
          <w:p w14:paraId="7B2DC4F0" w14:textId="278173E9" w:rsidR="0013756D" w:rsidRPr="002B5F0F" w:rsidRDefault="0013756D" w:rsidP="00454258">
            <w:pPr>
              <w:spacing w:line="360" w:lineRule="auto"/>
              <w:rPr>
                <w:rFonts w:eastAsia="Times New Roman" w:cs="Poppins"/>
                <w:color w:val="000000"/>
                <w:szCs w:val="24"/>
                <w:lang w:eastAsia="de-DE"/>
              </w:rPr>
            </w:pPr>
            <w:r w:rsidRPr="002B5F0F">
              <w:rPr>
                <w:rFonts w:eastAsia="Times New Roman" w:cs="Poppins"/>
                <w:color w:val="000000"/>
                <w:szCs w:val="24"/>
                <w:lang w:eastAsia="de-DE"/>
              </w:rPr>
              <w:t>Ist die Zielgruppe, an die sich das Material richtet, angegeben?</w:t>
            </w:r>
          </w:p>
        </w:tc>
      </w:tr>
      <w:tr w:rsidR="0013756D" w:rsidRPr="002B5F0F" w14:paraId="0FA3AD1A" w14:textId="77777777" w:rsidTr="0013756D">
        <w:tc>
          <w:tcPr>
            <w:tcW w:w="888" w:type="dxa"/>
            <w:shd w:val="clear" w:color="auto" w:fill="C45911" w:themeFill="accent2" w:themeFillShade="BF"/>
          </w:tcPr>
          <w:p w14:paraId="5071C8D7" w14:textId="4F9DD79E" w:rsidR="0013756D" w:rsidRPr="002B5F0F" w:rsidRDefault="00341A0C" w:rsidP="00454258">
            <w:pPr>
              <w:spacing w:line="360" w:lineRule="auto"/>
              <w:rPr>
                <w:rFonts w:cs="Poppins"/>
                <w:szCs w:val="24"/>
              </w:rPr>
            </w:pPr>
            <w:r>
              <w:rPr>
                <w:rFonts w:cs="Poppins"/>
                <w:szCs w:val="24"/>
              </w:rPr>
              <w:t>b)</w:t>
            </w:r>
          </w:p>
        </w:tc>
        <w:tc>
          <w:tcPr>
            <w:tcW w:w="8321" w:type="dxa"/>
          </w:tcPr>
          <w:p w14:paraId="3832CB07" w14:textId="2C48681E" w:rsidR="0013756D" w:rsidRPr="002B5F0F" w:rsidRDefault="0013756D" w:rsidP="00454258">
            <w:pPr>
              <w:spacing w:line="360" w:lineRule="auto"/>
              <w:rPr>
                <w:rFonts w:eastAsia="Times New Roman" w:cs="Poppins"/>
                <w:color w:val="000000"/>
                <w:szCs w:val="24"/>
                <w:lang w:eastAsia="de-DE"/>
              </w:rPr>
            </w:pPr>
            <w:r w:rsidRPr="002B5F0F">
              <w:rPr>
                <w:rFonts w:eastAsia="Times New Roman" w:cs="Poppins"/>
                <w:color w:val="000000"/>
                <w:szCs w:val="24"/>
                <w:lang w:eastAsia="de-DE"/>
              </w:rPr>
              <w:t>Ist das Lernangebot auf die Zielgruppe abgestimmt?</w:t>
            </w:r>
          </w:p>
        </w:tc>
      </w:tr>
      <w:tr w:rsidR="000A37DE" w:rsidRPr="002B5F0F" w14:paraId="342FE8FA" w14:textId="77777777" w:rsidTr="000A37DE">
        <w:tc>
          <w:tcPr>
            <w:tcW w:w="888" w:type="dxa"/>
            <w:shd w:val="clear" w:color="auto" w:fill="8EAADB" w:themeFill="accent1" w:themeFillTint="99"/>
          </w:tcPr>
          <w:p w14:paraId="43C8E60A" w14:textId="1C7FB184" w:rsidR="000A37DE" w:rsidRPr="002B5F0F" w:rsidRDefault="00BC57A6" w:rsidP="00454258">
            <w:pPr>
              <w:spacing w:line="360" w:lineRule="auto"/>
              <w:rPr>
                <w:rFonts w:cs="Poppins"/>
                <w:szCs w:val="24"/>
              </w:rPr>
            </w:pPr>
            <w:r>
              <w:rPr>
                <w:rFonts w:cs="Poppins"/>
                <w:szCs w:val="24"/>
              </w:rPr>
              <w:t>c)</w:t>
            </w:r>
          </w:p>
        </w:tc>
        <w:tc>
          <w:tcPr>
            <w:tcW w:w="8321" w:type="dxa"/>
          </w:tcPr>
          <w:p w14:paraId="0D2DE17B" w14:textId="70CF22C2" w:rsidR="0013756D" w:rsidRPr="002B5F0F" w:rsidRDefault="000A37DE" w:rsidP="00454258">
            <w:pPr>
              <w:spacing w:line="360" w:lineRule="auto"/>
              <w:rPr>
                <w:rFonts w:eastAsia="Times New Roman" w:cs="Poppins"/>
                <w:color w:val="000000"/>
                <w:szCs w:val="24"/>
                <w:lang w:eastAsia="de-DE"/>
              </w:rPr>
            </w:pPr>
            <w:r w:rsidRPr="002B5F0F">
              <w:rPr>
                <w:rFonts w:eastAsia="Times New Roman" w:cs="Poppins"/>
                <w:color w:val="000000"/>
                <w:szCs w:val="24"/>
                <w:lang w:eastAsia="de-DE"/>
              </w:rPr>
              <w:t>Ist das Material aus sich heraus eigenständig verständlich oder werden weitere Informationen benötigt, um das Material zu verstehen und einsetzen zu können?</w:t>
            </w:r>
          </w:p>
        </w:tc>
      </w:tr>
      <w:tr w:rsidR="000A37DE" w:rsidRPr="002B5F0F" w14:paraId="6D404D6A" w14:textId="77777777" w:rsidTr="000A37DE">
        <w:tc>
          <w:tcPr>
            <w:tcW w:w="888" w:type="dxa"/>
            <w:shd w:val="clear" w:color="auto" w:fill="FFC000" w:themeFill="accent4"/>
          </w:tcPr>
          <w:p w14:paraId="6A7DCDA2" w14:textId="5200DAA4" w:rsidR="000A37DE" w:rsidRPr="002B5F0F" w:rsidRDefault="00341A0C" w:rsidP="00454258">
            <w:pPr>
              <w:spacing w:line="360" w:lineRule="auto"/>
              <w:rPr>
                <w:rFonts w:cs="Poppins"/>
                <w:szCs w:val="24"/>
              </w:rPr>
            </w:pPr>
            <w:r>
              <w:rPr>
                <w:rFonts w:cs="Poppins"/>
                <w:szCs w:val="24"/>
              </w:rPr>
              <w:t>a)</w:t>
            </w:r>
          </w:p>
        </w:tc>
        <w:tc>
          <w:tcPr>
            <w:tcW w:w="8321" w:type="dxa"/>
          </w:tcPr>
          <w:p w14:paraId="7746ABF8" w14:textId="557560D7" w:rsidR="0013756D" w:rsidRPr="002B5F0F" w:rsidRDefault="0013756D" w:rsidP="00454258">
            <w:pPr>
              <w:spacing w:line="360" w:lineRule="auto"/>
              <w:rPr>
                <w:rFonts w:eastAsia="Times New Roman" w:cs="Poppins"/>
                <w:color w:val="000000"/>
                <w:szCs w:val="24"/>
                <w:lang w:eastAsia="de-DE"/>
              </w:rPr>
            </w:pPr>
            <w:r w:rsidRPr="002B5F0F">
              <w:rPr>
                <w:rFonts w:eastAsia="Times New Roman" w:cs="Poppins"/>
                <w:color w:val="000000"/>
                <w:szCs w:val="24"/>
                <w:lang w:eastAsia="de-DE"/>
              </w:rPr>
              <w:t>Ist die formale Gestaltung (Rechtschreibung, Grammatik, Zeichensetzung etc.) des Materials korrekt?</w:t>
            </w:r>
          </w:p>
        </w:tc>
      </w:tr>
      <w:tr w:rsidR="000A37DE" w:rsidRPr="002B5F0F" w14:paraId="47253E76" w14:textId="77777777" w:rsidTr="0013756D">
        <w:tc>
          <w:tcPr>
            <w:tcW w:w="888" w:type="dxa"/>
            <w:shd w:val="clear" w:color="auto" w:fill="C45911" w:themeFill="accent2" w:themeFillShade="BF"/>
          </w:tcPr>
          <w:p w14:paraId="3C4049BB" w14:textId="3F1D4483" w:rsidR="000A37DE" w:rsidRPr="002B5F0F" w:rsidRDefault="00341A0C" w:rsidP="00454258">
            <w:pPr>
              <w:spacing w:line="360" w:lineRule="auto"/>
              <w:rPr>
                <w:rFonts w:cs="Poppins"/>
                <w:szCs w:val="24"/>
              </w:rPr>
            </w:pPr>
            <w:r>
              <w:rPr>
                <w:rFonts w:cs="Poppins"/>
                <w:szCs w:val="24"/>
              </w:rPr>
              <w:t>b)</w:t>
            </w:r>
          </w:p>
        </w:tc>
        <w:tc>
          <w:tcPr>
            <w:tcW w:w="8321" w:type="dxa"/>
          </w:tcPr>
          <w:p w14:paraId="09596FDE" w14:textId="1310F565" w:rsidR="0013756D" w:rsidRPr="002B5F0F" w:rsidRDefault="0013756D" w:rsidP="00454258">
            <w:pPr>
              <w:spacing w:line="360" w:lineRule="auto"/>
              <w:rPr>
                <w:rFonts w:eastAsia="Times New Roman" w:cs="Poppins"/>
                <w:szCs w:val="24"/>
                <w:lang w:eastAsia="de-DE"/>
              </w:rPr>
            </w:pPr>
            <w:r w:rsidRPr="002B5F0F">
              <w:rPr>
                <w:rFonts w:eastAsia="Times New Roman" w:cs="Poppins"/>
                <w:color w:val="000000"/>
                <w:szCs w:val="24"/>
                <w:lang w:eastAsia="de-DE"/>
              </w:rPr>
              <w:t xml:space="preserve">Verfügt das Material </w:t>
            </w:r>
            <w:r w:rsidRPr="002B5F0F">
              <w:rPr>
                <w:rFonts w:eastAsia="Times New Roman" w:cs="Poppins"/>
                <w:szCs w:val="24"/>
                <w:lang w:eastAsia="de-DE"/>
              </w:rPr>
              <w:t>über ein (fach-)didaktisch-pädagogisches Konzept (Begründung der Vorgehensweise inkl. Lehrer*innen und Schüler*</w:t>
            </w:r>
            <w:proofErr w:type="spellStart"/>
            <w:r w:rsidRPr="002B5F0F">
              <w:rPr>
                <w:rFonts w:eastAsia="Times New Roman" w:cs="Poppins"/>
                <w:szCs w:val="24"/>
                <w:lang w:eastAsia="de-DE"/>
              </w:rPr>
              <w:t>innenaktivitäten</w:t>
            </w:r>
            <w:proofErr w:type="spellEnd"/>
            <w:r w:rsidRPr="002B5F0F">
              <w:rPr>
                <w:rFonts w:eastAsia="Times New Roman" w:cs="Poppins"/>
                <w:szCs w:val="24"/>
                <w:lang w:eastAsia="de-DE"/>
              </w:rPr>
              <w:t>)?</w:t>
            </w:r>
          </w:p>
        </w:tc>
      </w:tr>
      <w:tr w:rsidR="000A37DE" w:rsidRPr="002B5F0F" w14:paraId="2DEBA33B" w14:textId="77777777" w:rsidTr="000A37DE">
        <w:tc>
          <w:tcPr>
            <w:tcW w:w="888" w:type="dxa"/>
            <w:shd w:val="clear" w:color="auto" w:fill="A8D08D" w:themeFill="accent6" w:themeFillTint="99"/>
          </w:tcPr>
          <w:p w14:paraId="7A8A592F" w14:textId="09A12011" w:rsidR="000A37DE" w:rsidRPr="002B5F0F" w:rsidRDefault="00BC57A6" w:rsidP="00454258">
            <w:pPr>
              <w:spacing w:line="360" w:lineRule="auto"/>
              <w:rPr>
                <w:rFonts w:cs="Poppins"/>
                <w:szCs w:val="24"/>
              </w:rPr>
            </w:pPr>
            <w:r>
              <w:rPr>
                <w:rFonts w:cs="Poppins"/>
                <w:szCs w:val="24"/>
              </w:rPr>
              <w:t>d)</w:t>
            </w:r>
          </w:p>
        </w:tc>
        <w:tc>
          <w:tcPr>
            <w:tcW w:w="8321" w:type="dxa"/>
          </w:tcPr>
          <w:p w14:paraId="288C6AD8" w14:textId="0CA2DCA4" w:rsidR="0013756D" w:rsidRPr="00454258" w:rsidRDefault="0013756D" w:rsidP="00454258">
            <w:pPr>
              <w:spacing w:line="360" w:lineRule="auto"/>
              <w:rPr>
                <w:rFonts w:cs="Poppins"/>
                <w:szCs w:val="24"/>
              </w:rPr>
            </w:pPr>
            <w:r w:rsidRPr="00454258">
              <w:rPr>
                <w:rFonts w:cs="Poppins"/>
                <w:szCs w:val="24"/>
              </w:rPr>
              <w:t>Kann das Lernangebot auf spezifische Lehr-Lern-Situationen angepasst und sinnvoll verwendet werden?</w:t>
            </w:r>
          </w:p>
        </w:tc>
      </w:tr>
      <w:tr w:rsidR="000A37DE" w:rsidRPr="002B5F0F" w14:paraId="5501AA62" w14:textId="77777777" w:rsidTr="0013756D">
        <w:tc>
          <w:tcPr>
            <w:tcW w:w="888" w:type="dxa"/>
            <w:shd w:val="clear" w:color="auto" w:fill="C45911" w:themeFill="accent2" w:themeFillShade="BF"/>
          </w:tcPr>
          <w:p w14:paraId="23F30B49" w14:textId="2C6EAB3D" w:rsidR="000A37DE" w:rsidRPr="002B5F0F" w:rsidRDefault="00341A0C" w:rsidP="00454258">
            <w:pPr>
              <w:spacing w:line="360" w:lineRule="auto"/>
              <w:rPr>
                <w:rFonts w:cs="Poppins"/>
                <w:szCs w:val="24"/>
              </w:rPr>
            </w:pPr>
            <w:r>
              <w:rPr>
                <w:rFonts w:cs="Poppins"/>
                <w:szCs w:val="24"/>
              </w:rPr>
              <w:t>b)</w:t>
            </w:r>
          </w:p>
        </w:tc>
        <w:tc>
          <w:tcPr>
            <w:tcW w:w="8321" w:type="dxa"/>
          </w:tcPr>
          <w:p w14:paraId="3E04B0DC" w14:textId="7583CFFB" w:rsidR="0013756D" w:rsidRPr="00454258" w:rsidRDefault="0013756D" w:rsidP="00454258">
            <w:pPr>
              <w:spacing w:line="360" w:lineRule="auto"/>
              <w:rPr>
                <w:rFonts w:cs="Poppins"/>
                <w:szCs w:val="24"/>
              </w:rPr>
            </w:pPr>
            <w:r w:rsidRPr="00454258">
              <w:rPr>
                <w:rFonts w:cs="Poppins"/>
                <w:szCs w:val="24"/>
              </w:rPr>
              <w:t>Werden Möglichkeiten des Wissenstransfers eröffnet?</w:t>
            </w:r>
          </w:p>
        </w:tc>
      </w:tr>
      <w:tr w:rsidR="0013756D" w:rsidRPr="002B5F0F" w14:paraId="6D660A17" w14:textId="77777777" w:rsidTr="0013756D">
        <w:tc>
          <w:tcPr>
            <w:tcW w:w="888" w:type="dxa"/>
            <w:shd w:val="clear" w:color="auto" w:fill="FFC000" w:themeFill="accent4"/>
          </w:tcPr>
          <w:p w14:paraId="2BC80803" w14:textId="33187429" w:rsidR="0013756D" w:rsidRPr="002B5F0F" w:rsidRDefault="00341A0C" w:rsidP="00454258">
            <w:pPr>
              <w:spacing w:line="360" w:lineRule="auto"/>
              <w:rPr>
                <w:rFonts w:cs="Poppins"/>
                <w:szCs w:val="24"/>
              </w:rPr>
            </w:pPr>
            <w:r>
              <w:rPr>
                <w:rFonts w:cs="Poppins"/>
                <w:szCs w:val="24"/>
              </w:rPr>
              <w:lastRenderedPageBreak/>
              <w:t>a)</w:t>
            </w:r>
          </w:p>
        </w:tc>
        <w:tc>
          <w:tcPr>
            <w:tcW w:w="8321" w:type="dxa"/>
          </w:tcPr>
          <w:p w14:paraId="33E82F29" w14:textId="240B6EE7" w:rsidR="0013756D" w:rsidRPr="00454258" w:rsidRDefault="0013756D" w:rsidP="00454258">
            <w:pPr>
              <w:spacing w:line="360" w:lineRule="auto"/>
              <w:rPr>
                <w:rFonts w:cs="Poppins"/>
                <w:szCs w:val="24"/>
              </w:rPr>
            </w:pPr>
            <w:r w:rsidRPr="00454258">
              <w:rPr>
                <w:rFonts w:cs="Poppins"/>
                <w:szCs w:val="24"/>
              </w:rPr>
              <w:t>Motiviert das OER Material die Zielgruppe zur Auseinandersetzung mit dem behandelten Thema?</w:t>
            </w:r>
          </w:p>
        </w:tc>
      </w:tr>
      <w:tr w:rsidR="0013756D" w:rsidRPr="002B5F0F" w14:paraId="1E43329B" w14:textId="77777777" w:rsidTr="0013756D">
        <w:tc>
          <w:tcPr>
            <w:tcW w:w="888" w:type="dxa"/>
            <w:shd w:val="clear" w:color="auto" w:fill="FFC000" w:themeFill="accent4"/>
          </w:tcPr>
          <w:p w14:paraId="5120BF54" w14:textId="78613192" w:rsidR="0013756D" w:rsidRPr="002B5F0F" w:rsidRDefault="00341A0C" w:rsidP="00454258">
            <w:pPr>
              <w:spacing w:line="360" w:lineRule="auto"/>
              <w:rPr>
                <w:rFonts w:cs="Poppins"/>
                <w:szCs w:val="24"/>
              </w:rPr>
            </w:pPr>
            <w:r>
              <w:rPr>
                <w:rFonts w:cs="Poppins"/>
                <w:szCs w:val="24"/>
              </w:rPr>
              <w:t>a)</w:t>
            </w:r>
          </w:p>
        </w:tc>
        <w:tc>
          <w:tcPr>
            <w:tcW w:w="8321" w:type="dxa"/>
          </w:tcPr>
          <w:p w14:paraId="7058EB2E" w14:textId="4CB36EA7" w:rsidR="0013756D" w:rsidRPr="00454258" w:rsidRDefault="0013756D" w:rsidP="00454258">
            <w:pPr>
              <w:spacing w:line="360" w:lineRule="auto"/>
              <w:rPr>
                <w:rFonts w:cs="Poppins"/>
                <w:szCs w:val="24"/>
              </w:rPr>
            </w:pPr>
            <w:r w:rsidRPr="00454258">
              <w:rPr>
                <w:rFonts w:cs="Poppins"/>
                <w:szCs w:val="24"/>
              </w:rPr>
              <w:t>Verhilft das Material dem Lernenden dazu sich interaktiv mit dem Inhalt auseinanderzusetzen?</w:t>
            </w:r>
          </w:p>
        </w:tc>
      </w:tr>
      <w:tr w:rsidR="0013756D" w:rsidRPr="002B5F0F" w14:paraId="2E387289" w14:textId="77777777" w:rsidTr="0013756D">
        <w:tc>
          <w:tcPr>
            <w:tcW w:w="888" w:type="dxa"/>
            <w:shd w:val="clear" w:color="auto" w:fill="C45911" w:themeFill="accent2" w:themeFillShade="BF"/>
          </w:tcPr>
          <w:p w14:paraId="35442A53" w14:textId="60B6681F" w:rsidR="0013756D" w:rsidRPr="002B5F0F" w:rsidRDefault="00341A0C" w:rsidP="00454258">
            <w:pPr>
              <w:spacing w:line="360" w:lineRule="auto"/>
              <w:rPr>
                <w:rFonts w:cs="Poppins"/>
                <w:szCs w:val="24"/>
              </w:rPr>
            </w:pPr>
            <w:r>
              <w:rPr>
                <w:rFonts w:cs="Poppins"/>
                <w:szCs w:val="24"/>
              </w:rPr>
              <w:t>b)</w:t>
            </w:r>
          </w:p>
        </w:tc>
        <w:tc>
          <w:tcPr>
            <w:tcW w:w="8321" w:type="dxa"/>
          </w:tcPr>
          <w:p w14:paraId="131881CE" w14:textId="1AA8E63F" w:rsidR="0013756D" w:rsidRPr="00454258" w:rsidRDefault="0013756D" w:rsidP="00454258">
            <w:pPr>
              <w:spacing w:line="360" w:lineRule="auto"/>
              <w:rPr>
                <w:rFonts w:cs="Poppins"/>
                <w:szCs w:val="24"/>
              </w:rPr>
            </w:pPr>
            <w:r w:rsidRPr="00454258">
              <w:rPr>
                <w:rFonts w:cs="Poppins"/>
                <w:szCs w:val="24"/>
              </w:rPr>
              <w:t>Wird die Kollaboration und Kooperation innerhalb der Lerngruppe angeregt?</w:t>
            </w:r>
          </w:p>
        </w:tc>
      </w:tr>
      <w:tr w:rsidR="000A37DE" w:rsidRPr="002B5F0F" w14:paraId="49B77563" w14:textId="77777777" w:rsidTr="00900EC5">
        <w:tc>
          <w:tcPr>
            <w:tcW w:w="888" w:type="dxa"/>
            <w:shd w:val="clear" w:color="auto" w:fill="C45911" w:themeFill="accent2" w:themeFillShade="BF"/>
          </w:tcPr>
          <w:p w14:paraId="19A77F42" w14:textId="3C313783" w:rsidR="000A37DE" w:rsidRPr="002B5F0F" w:rsidRDefault="00341A0C" w:rsidP="00454258">
            <w:pPr>
              <w:spacing w:line="360" w:lineRule="auto"/>
              <w:rPr>
                <w:rFonts w:cs="Poppins"/>
                <w:szCs w:val="24"/>
              </w:rPr>
            </w:pPr>
            <w:r>
              <w:rPr>
                <w:rFonts w:cs="Poppins"/>
                <w:szCs w:val="24"/>
              </w:rPr>
              <w:t>b)</w:t>
            </w:r>
          </w:p>
        </w:tc>
        <w:tc>
          <w:tcPr>
            <w:tcW w:w="8321" w:type="dxa"/>
          </w:tcPr>
          <w:p w14:paraId="5A3F4E9B" w14:textId="5C95AFBD" w:rsidR="0013756D" w:rsidRPr="00454258" w:rsidRDefault="0013756D" w:rsidP="00454258">
            <w:pPr>
              <w:spacing w:line="360" w:lineRule="auto"/>
              <w:rPr>
                <w:rFonts w:cs="Poppins"/>
                <w:szCs w:val="24"/>
              </w:rPr>
            </w:pPr>
            <w:r w:rsidRPr="00454258">
              <w:rPr>
                <w:rFonts w:cs="Poppins"/>
                <w:szCs w:val="24"/>
              </w:rPr>
              <w:t>Unterstützt das Material die Herausbildung von Selbstständigkeit und Verantwortungsbewusstsein bzw. -übernahme?</w:t>
            </w:r>
          </w:p>
        </w:tc>
      </w:tr>
    </w:tbl>
    <w:p w14:paraId="6AE851B0" w14:textId="04EAAFAA" w:rsidR="00BC57A6" w:rsidRPr="00BC57A6" w:rsidRDefault="00BC57A6" w:rsidP="00454258">
      <w:pPr>
        <w:spacing w:before="240" w:after="0" w:line="360" w:lineRule="auto"/>
        <w:rPr>
          <w:rFonts w:cs="Poppins"/>
          <w:b/>
          <w:bCs/>
          <w:szCs w:val="24"/>
        </w:rPr>
      </w:pPr>
      <w:r w:rsidRPr="00BC57A6">
        <w:rPr>
          <w:rFonts w:cs="Poppins"/>
          <w:b/>
          <w:bCs/>
          <w:szCs w:val="24"/>
        </w:rPr>
        <w:t>Legende</w:t>
      </w:r>
    </w:p>
    <w:tbl>
      <w:tblPr>
        <w:tblStyle w:val="Tabellenraster"/>
        <w:tblW w:w="0" w:type="auto"/>
        <w:tblLook w:val="04A0" w:firstRow="1" w:lastRow="0" w:firstColumn="1" w:lastColumn="0" w:noHBand="0" w:noVBand="1"/>
      </w:tblPr>
      <w:tblGrid>
        <w:gridCol w:w="690"/>
        <w:gridCol w:w="4859"/>
      </w:tblGrid>
      <w:tr w:rsidR="00341A0C" w:rsidRPr="00BC57A6" w14:paraId="73A4C78A" w14:textId="77777777" w:rsidTr="00341A0C">
        <w:trPr>
          <w:trHeight w:val="623"/>
        </w:trPr>
        <w:tc>
          <w:tcPr>
            <w:tcW w:w="690" w:type="dxa"/>
            <w:shd w:val="clear" w:color="auto" w:fill="FFC000"/>
          </w:tcPr>
          <w:p w14:paraId="217B7F3F" w14:textId="186CBAB8" w:rsidR="00341A0C" w:rsidRPr="00BC57A6" w:rsidRDefault="00341A0C" w:rsidP="00BC57A6">
            <w:pPr>
              <w:rPr>
                <w:rFonts w:cs="Poppins"/>
                <w:szCs w:val="24"/>
              </w:rPr>
            </w:pPr>
            <w:r>
              <w:rPr>
                <w:rFonts w:cs="Poppins"/>
                <w:szCs w:val="24"/>
              </w:rPr>
              <w:t>a)</w:t>
            </w:r>
          </w:p>
        </w:tc>
        <w:tc>
          <w:tcPr>
            <w:tcW w:w="4859" w:type="dxa"/>
          </w:tcPr>
          <w:p w14:paraId="19CD4A36" w14:textId="7B7BAECB" w:rsidR="00341A0C" w:rsidRPr="00BC57A6" w:rsidRDefault="00341A0C" w:rsidP="00BC57A6">
            <w:pPr>
              <w:rPr>
                <w:rFonts w:cs="Poppins"/>
                <w:szCs w:val="24"/>
              </w:rPr>
            </w:pPr>
            <w:proofErr w:type="spellStart"/>
            <w:r>
              <w:rPr>
                <w:rFonts w:cs="Poppins"/>
                <w:szCs w:val="24"/>
              </w:rPr>
              <w:t>OERinForm</w:t>
            </w:r>
            <w:proofErr w:type="spellEnd"/>
            <w:r>
              <w:rPr>
                <w:rFonts w:cs="Poppins"/>
                <w:szCs w:val="24"/>
              </w:rPr>
              <w:t xml:space="preserve"> / </w:t>
            </w:r>
            <w:r w:rsidRPr="00BC57A6">
              <w:rPr>
                <w:rFonts w:cs="Poppins"/>
                <w:szCs w:val="24"/>
              </w:rPr>
              <w:t>Arbeitsgemeinschaft der Medieneinrichtungen an Hochschulen E. V.</w:t>
            </w:r>
          </w:p>
        </w:tc>
      </w:tr>
      <w:tr w:rsidR="00BC57A6" w:rsidRPr="00BC57A6" w14:paraId="2E4AA3D0" w14:textId="77777777" w:rsidTr="005A4A36">
        <w:trPr>
          <w:trHeight w:val="623"/>
        </w:trPr>
        <w:tc>
          <w:tcPr>
            <w:tcW w:w="690" w:type="dxa"/>
            <w:shd w:val="clear" w:color="auto" w:fill="C45911" w:themeFill="accent2" w:themeFillShade="BF"/>
          </w:tcPr>
          <w:p w14:paraId="1E9CCBB7" w14:textId="3015C230" w:rsidR="00BC57A6" w:rsidRPr="00BC57A6" w:rsidRDefault="00341A0C" w:rsidP="00BC57A6">
            <w:pPr>
              <w:rPr>
                <w:rFonts w:cs="Poppins"/>
                <w:szCs w:val="24"/>
              </w:rPr>
            </w:pPr>
            <w:bookmarkStart w:id="13" w:name="_Hlk185185935"/>
            <w:r>
              <w:rPr>
                <w:rFonts w:cs="Poppins"/>
                <w:szCs w:val="24"/>
              </w:rPr>
              <w:t>b</w:t>
            </w:r>
            <w:r w:rsidR="00BC57A6" w:rsidRPr="00BC57A6">
              <w:rPr>
                <w:rFonts w:cs="Poppins"/>
                <w:szCs w:val="24"/>
              </w:rPr>
              <w:t>)</w:t>
            </w:r>
          </w:p>
        </w:tc>
        <w:tc>
          <w:tcPr>
            <w:tcW w:w="4859" w:type="dxa"/>
          </w:tcPr>
          <w:p w14:paraId="003FE541" w14:textId="77777777" w:rsidR="00BC57A6" w:rsidRPr="00BC57A6" w:rsidRDefault="00BC57A6" w:rsidP="00BC57A6">
            <w:pPr>
              <w:rPr>
                <w:rFonts w:cs="Poppins"/>
                <w:szCs w:val="24"/>
              </w:rPr>
            </w:pPr>
            <w:r w:rsidRPr="00BC57A6">
              <w:rPr>
                <w:rFonts w:cs="Poppins"/>
                <w:szCs w:val="24"/>
              </w:rPr>
              <w:t>Die Schulwerkstatt</w:t>
            </w:r>
          </w:p>
        </w:tc>
      </w:tr>
      <w:tr w:rsidR="00BC57A6" w:rsidRPr="00BC57A6" w14:paraId="0579D526" w14:textId="77777777" w:rsidTr="005A4A36">
        <w:trPr>
          <w:trHeight w:val="607"/>
        </w:trPr>
        <w:tc>
          <w:tcPr>
            <w:tcW w:w="690" w:type="dxa"/>
            <w:shd w:val="clear" w:color="auto" w:fill="9CC2E5" w:themeFill="accent5" w:themeFillTint="99"/>
          </w:tcPr>
          <w:p w14:paraId="361CB479" w14:textId="77777777" w:rsidR="00BC57A6" w:rsidRPr="00BC57A6" w:rsidRDefault="00BC57A6" w:rsidP="00BC57A6">
            <w:pPr>
              <w:rPr>
                <w:rFonts w:cs="Poppins"/>
                <w:szCs w:val="24"/>
              </w:rPr>
            </w:pPr>
            <w:r w:rsidRPr="00BC57A6">
              <w:rPr>
                <w:rFonts w:cs="Poppins"/>
                <w:szCs w:val="24"/>
              </w:rPr>
              <w:t>c)</w:t>
            </w:r>
          </w:p>
        </w:tc>
        <w:tc>
          <w:tcPr>
            <w:tcW w:w="4859" w:type="dxa"/>
          </w:tcPr>
          <w:p w14:paraId="06444E3B" w14:textId="77777777" w:rsidR="00BC57A6" w:rsidRPr="00BC57A6" w:rsidRDefault="00BC57A6" w:rsidP="00BC57A6">
            <w:pPr>
              <w:rPr>
                <w:rFonts w:cs="Poppins"/>
                <w:szCs w:val="24"/>
              </w:rPr>
            </w:pPr>
            <w:r w:rsidRPr="00BC57A6">
              <w:rPr>
                <w:rFonts w:cs="Poppins"/>
                <w:szCs w:val="24"/>
              </w:rPr>
              <w:t>ORCA NRW</w:t>
            </w:r>
          </w:p>
        </w:tc>
      </w:tr>
      <w:tr w:rsidR="00BC57A6" w:rsidRPr="00BC57A6" w14:paraId="6F827850" w14:textId="77777777" w:rsidTr="005A4A36">
        <w:trPr>
          <w:trHeight w:val="607"/>
        </w:trPr>
        <w:tc>
          <w:tcPr>
            <w:tcW w:w="690" w:type="dxa"/>
            <w:shd w:val="clear" w:color="auto" w:fill="A8D08D" w:themeFill="accent6" w:themeFillTint="99"/>
          </w:tcPr>
          <w:p w14:paraId="2DF2D09F" w14:textId="77777777" w:rsidR="00BC57A6" w:rsidRPr="00BC57A6" w:rsidRDefault="00BC57A6" w:rsidP="00BC57A6">
            <w:pPr>
              <w:rPr>
                <w:rFonts w:cs="Poppins"/>
                <w:szCs w:val="24"/>
              </w:rPr>
            </w:pPr>
            <w:r w:rsidRPr="00BC57A6">
              <w:rPr>
                <w:rFonts w:cs="Poppins"/>
                <w:szCs w:val="24"/>
              </w:rPr>
              <w:t>d)</w:t>
            </w:r>
          </w:p>
        </w:tc>
        <w:tc>
          <w:tcPr>
            <w:tcW w:w="4859" w:type="dxa"/>
          </w:tcPr>
          <w:p w14:paraId="573A37FB" w14:textId="77777777" w:rsidR="00BC57A6" w:rsidRPr="00BC57A6" w:rsidRDefault="00BC57A6" w:rsidP="00BC57A6">
            <w:pPr>
              <w:rPr>
                <w:rFonts w:cs="Poppins"/>
                <w:szCs w:val="24"/>
              </w:rPr>
            </w:pPr>
            <w:r w:rsidRPr="00BC57A6">
              <w:rPr>
                <w:rFonts w:cs="Poppins"/>
                <w:szCs w:val="24"/>
              </w:rPr>
              <w:t xml:space="preserve">Bundeszentrale für politische Bildung </w:t>
            </w:r>
          </w:p>
        </w:tc>
      </w:tr>
    </w:tbl>
    <w:p w14:paraId="519DA3DD" w14:textId="2C7BD364" w:rsidR="00341A0C" w:rsidRDefault="00341A0C" w:rsidP="00341A0C">
      <w:bookmarkStart w:id="14" w:name="_Toc185181081"/>
      <w:bookmarkStart w:id="15" w:name="_Hlk185181558"/>
      <w:bookmarkStart w:id="16" w:name="_Hlk185186348"/>
      <w:bookmarkEnd w:id="13"/>
    </w:p>
    <w:p w14:paraId="25697DEB" w14:textId="77777777" w:rsidR="00341A0C" w:rsidRDefault="00341A0C">
      <w:r>
        <w:br w:type="page"/>
      </w:r>
    </w:p>
    <w:p w14:paraId="579DE356" w14:textId="3BBFF83C" w:rsidR="00EB252B" w:rsidRPr="0027098F" w:rsidRDefault="00EB252B" w:rsidP="00EB252B">
      <w:pPr>
        <w:pStyle w:val="berschrift1"/>
        <w:numPr>
          <w:ilvl w:val="0"/>
          <w:numId w:val="11"/>
        </w:numPr>
        <w:ind w:left="567" w:hanging="567"/>
      </w:pPr>
      <w:bookmarkStart w:id="17" w:name="_Toc185347027"/>
      <w:r w:rsidRPr="00BB1947">
        <w:lastRenderedPageBreak/>
        <w:t>Änderungshistorie</w:t>
      </w:r>
      <w:bookmarkEnd w:id="14"/>
      <w:bookmarkEnd w:id="17"/>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2"/>
        <w:gridCol w:w="1431"/>
        <w:gridCol w:w="6220"/>
      </w:tblGrid>
      <w:tr w:rsidR="00EB252B" w:rsidRPr="00D77066" w14:paraId="3A84FF9B" w14:textId="77777777" w:rsidTr="005A4A36">
        <w:trPr>
          <w:trHeight w:val="622"/>
          <w:tblCellSpacing w:w="0" w:type="dxa"/>
        </w:trPr>
        <w:tc>
          <w:tcPr>
            <w:tcW w:w="1182" w:type="dxa"/>
            <w:tcBorders>
              <w:top w:val="single" w:sz="4" w:space="0" w:color="000000"/>
              <w:left w:val="single" w:sz="4" w:space="0" w:color="000000"/>
              <w:bottom w:val="single" w:sz="4" w:space="0" w:color="000000"/>
              <w:right w:val="single" w:sz="4" w:space="0" w:color="000000"/>
            </w:tcBorders>
            <w:vAlign w:val="center"/>
          </w:tcPr>
          <w:p w14:paraId="5F273CC5" w14:textId="77777777" w:rsidR="00EB252B" w:rsidRPr="0027098F" w:rsidRDefault="00EB252B" w:rsidP="005A4A36">
            <w:pPr>
              <w:pStyle w:val="StandardWeb"/>
              <w:spacing w:before="0" w:beforeAutospacing="0" w:after="0" w:afterAutospacing="0"/>
              <w:rPr>
                <w:rFonts w:ascii="Poppins" w:hAnsi="Poppins" w:cs="Poppins"/>
              </w:rPr>
            </w:pPr>
            <w:r w:rsidRPr="0027098F">
              <w:rPr>
                <w:rFonts w:ascii="Poppins" w:hAnsi="Poppins" w:cs="Poppins"/>
                <w:b/>
                <w:bCs/>
                <w:color w:val="000000"/>
              </w:rPr>
              <w:t>Version</w:t>
            </w:r>
          </w:p>
        </w:tc>
        <w:tc>
          <w:tcPr>
            <w:tcW w:w="1357" w:type="dxa"/>
            <w:tcBorders>
              <w:top w:val="single" w:sz="4" w:space="0" w:color="000000"/>
              <w:left w:val="single" w:sz="4" w:space="0" w:color="000000"/>
              <w:bottom w:val="single" w:sz="4" w:space="0" w:color="000000"/>
              <w:right w:val="single" w:sz="4" w:space="0" w:color="000000"/>
            </w:tcBorders>
            <w:vAlign w:val="center"/>
          </w:tcPr>
          <w:p w14:paraId="7F534C4C" w14:textId="77777777" w:rsidR="00EB252B" w:rsidRPr="0027098F" w:rsidRDefault="00EB252B" w:rsidP="005A4A36">
            <w:pPr>
              <w:pStyle w:val="StandardWeb"/>
              <w:spacing w:before="0" w:beforeAutospacing="0" w:after="0" w:afterAutospacing="0"/>
              <w:rPr>
                <w:rFonts w:ascii="Poppins" w:hAnsi="Poppins" w:cs="Poppins"/>
              </w:rPr>
            </w:pPr>
            <w:r w:rsidRPr="0027098F">
              <w:rPr>
                <w:rFonts w:ascii="Poppins" w:hAnsi="Poppins" w:cs="Poppins"/>
                <w:b/>
                <w:bCs/>
                <w:color w:val="000000"/>
              </w:rPr>
              <w:t>Datum</w:t>
            </w:r>
          </w:p>
        </w:tc>
        <w:tc>
          <w:tcPr>
            <w:tcW w:w="6220" w:type="dxa"/>
            <w:tcBorders>
              <w:top w:val="single" w:sz="4" w:space="0" w:color="000000"/>
              <w:left w:val="single" w:sz="4" w:space="0" w:color="000000"/>
              <w:bottom w:val="single" w:sz="4" w:space="0" w:color="000000"/>
              <w:right w:val="single" w:sz="4" w:space="0" w:color="000000"/>
            </w:tcBorders>
            <w:vAlign w:val="center"/>
          </w:tcPr>
          <w:p w14:paraId="39A2EDAE" w14:textId="77777777" w:rsidR="00EB252B" w:rsidRPr="0027098F" w:rsidRDefault="00EB252B" w:rsidP="005A4A36">
            <w:pPr>
              <w:pStyle w:val="StandardWeb"/>
              <w:spacing w:before="0" w:beforeAutospacing="0" w:after="0" w:afterAutospacing="0"/>
              <w:rPr>
                <w:rFonts w:ascii="Poppins" w:hAnsi="Poppins" w:cs="Poppins"/>
              </w:rPr>
            </w:pPr>
            <w:r w:rsidRPr="0027098F">
              <w:rPr>
                <w:rFonts w:ascii="Poppins" w:hAnsi="Poppins" w:cs="Poppins"/>
                <w:b/>
                <w:bCs/>
                <w:color w:val="000000"/>
              </w:rPr>
              <w:t>Änderungen</w:t>
            </w:r>
          </w:p>
        </w:tc>
      </w:tr>
      <w:tr w:rsidR="00EB252B" w:rsidRPr="00D77066" w14:paraId="32752094" w14:textId="77777777" w:rsidTr="005A4A36">
        <w:trPr>
          <w:trHeight w:val="698"/>
          <w:tblCellSpacing w:w="0" w:type="dxa"/>
        </w:trPr>
        <w:tc>
          <w:tcPr>
            <w:tcW w:w="1182" w:type="dxa"/>
            <w:tcBorders>
              <w:top w:val="single" w:sz="4" w:space="0" w:color="000000"/>
              <w:left w:val="single" w:sz="4" w:space="0" w:color="000000"/>
              <w:bottom w:val="single" w:sz="4" w:space="0" w:color="000000"/>
              <w:right w:val="single" w:sz="4" w:space="0" w:color="000000"/>
            </w:tcBorders>
            <w:vAlign w:val="center"/>
          </w:tcPr>
          <w:p w14:paraId="1B4EBD85" w14:textId="77777777" w:rsidR="00EB252B" w:rsidRPr="0027098F" w:rsidRDefault="00EB252B" w:rsidP="005A4A36">
            <w:pPr>
              <w:pStyle w:val="StandardWeb"/>
              <w:spacing w:before="0" w:beforeAutospacing="0" w:after="0" w:afterAutospacing="0"/>
              <w:rPr>
                <w:rFonts w:ascii="Poppins" w:hAnsi="Poppins" w:cs="Poppins"/>
                <w:color w:val="000000"/>
              </w:rPr>
            </w:pPr>
            <w:r w:rsidRPr="0027098F">
              <w:rPr>
                <w:rFonts w:ascii="Poppins" w:hAnsi="Poppins" w:cs="Poppins"/>
                <w:color w:val="000000"/>
              </w:rPr>
              <w:t>V1.0</w:t>
            </w:r>
          </w:p>
        </w:tc>
        <w:tc>
          <w:tcPr>
            <w:tcW w:w="1357" w:type="dxa"/>
            <w:tcBorders>
              <w:top w:val="single" w:sz="4" w:space="0" w:color="000000"/>
              <w:left w:val="single" w:sz="4" w:space="0" w:color="000000"/>
              <w:bottom w:val="single" w:sz="4" w:space="0" w:color="000000"/>
              <w:right w:val="single" w:sz="4" w:space="0" w:color="000000"/>
            </w:tcBorders>
            <w:vAlign w:val="center"/>
          </w:tcPr>
          <w:p w14:paraId="36C9537C" w14:textId="47236312" w:rsidR="00EB252B" w:rsidRPr="0027098F" w:rsidRDefault="00341A0C" w:rsidP="005A4A36">
            <w:pPr>
              <w:pStyle w:val="StandardWeb"/>
              <w:spacing w:before="0" w:beforeAutospacing="0" w:after="0" w:afterAutospacing="0"/>
              <w:rPr>
                <w:rFonts w:ascii="Poppins" w:hAnsi="Poppins" w:cs="Poppins"/>
                <w:color w:val="000000"/>
              </w:rPr>
            </w:pPr>
            <w:r>
              <w:rPr>
                <w:rFonts w:ascii="Poppins" w:hAnsi="Poppins" w:cs="Poppins"/>
                <w:color w:val="000000"/>
              </w:rPr>
              <w:t>05</w:t>
            </w:r>
            <w:r w:rsidR="00EB252B" w:rsidRPr="0027098F">
              <w:rPr>
                <w:rFonts w:ascii="Poppins" w:hAnsi="Poppins" w:cs="Poppins"/>
                <w:color w:val="000000"/>
              </w:rPr>
              <w:t>.12.2024</w:t>
            </w:r>
          </w:p>
        </w:tc>
        <w:tc>
          <w:tcPr>
            <w:tcW w:w="6220" w:type="dxa"/>
            <w:tcBorders>
              <w:top w:val="single" w:sz="4" w:space="0" w:color="000000"/>
              <w:left w:val="single" w:sz="4" w:space="0" w:color="000000"/>
              <w:bottom w:val="single" w:sz="4" w:space="0" w:color="000000"/>
              <w:right w:val="single" w:sz="4" w:space="0" w:color="000000"/>
            </w:tcBorders>
            <w:vAlign w:val="center"/>
          </w:tcPr>
          <w:p w14:paraId="6494906A" w14:textId="77777777" w:rsidR="00EB252B" w:rsidRPr="0027098F" w:rsidRDefault="00EB252B" w:rsidP="005A4A36">
            <w:pPr>
              <w:pStyle w:val="StandardWeb"/>
              <w:spacing w:before="0" w:beforeAutospacing="0" w:after="0" w:afterAutospacing="0"/>
              <w:rPr>
                <w:rFonts w:ascii="Poppins" w:hAnsi="Poppins" w:cs="Poppins"/>
                <w:color w:val="000000"/>
              </w:rPr>
            </w:pPr>
            <w:r w:rsidRPr="0027098F">
              <w:rPr>
                <w:rFonts w:ascii="Poppins" w:hAnsi="Poppins" w:cs="Poppins"/>
                <w:color w:val="000000"/>
              </w:rPr>
              <w:t>Erstveröffentlichung durch Nina Anders und An</w:t>
            </w:r>
            <w:r w:rsidRPr="00B520CF">
              <w:rPr>
                <w:rFonts w:ascii="Poppins" w:hAnsi="Poppins" w:cs="Poppins"/>
                <w:color w:val="000000"/>
              </w:rPr>
              <w:t>na-Lena Krüger auf der Seite der Hamburg Open Online University (</w:t>
            </w:r>
            <w:hyperlink r:id="rId18" w:history="1">
              <w:r w:rsidRPr="00B520CF">
                <w:rPr>
                  <w:rStyle w:val="Hyperlink"/>
                  <w:rFonts w:ascii="Poppins" w:hAnsi="Poppins" w:cs="Poppins"/>
                </w:rPr>
                <w:t>www.hoou.de</w:t>
              </w:r>
            </w:hyperlink>
            <w:r w:rsidRPr="00B520CF">
              <w:rPr>
                <w:rFonts w:ascii="Poppins" w:hAnsi="Poppins" w:cs="Poppins"/>
                <w:color w:val="000000"/>
              </w:rPr>
              <w:t xml:space="preserve">), </w:t>
            </w:r>
            <w:r w:rsidRPr="00B520CF">
              <w:rPr>
                <w:rFonts w:ascii="Poppins" w:hAnsi="Poppins" w:cs="Poppins"/>
              </w:rPr>
              <w:t xml:space="preserve">Freigegeben unter </w:t>
            </w:r>
            <w:hyperlink r:id="rId19" w:history="1">
              <w:r w:rsidRPr="00B520CF">
                <w:rPr>
                  <w:rStyle w:val="Hyperlink"/>
                  <w:rFonts w:ascii="Poppins" w:hAnsi="Poppins" w:cs="Poppins"/>
                </w:rPr>
                <w:t>CC BY 4.0</w:t>
              </w:r>
            </w:hyperlink>
          </w:p>
        </w:tc>
      </w:tr>
    </w:tbl>
    <w:p w14:paraId="526FA116" w14:textId="77777777" w:rsidR="00EB252B" w:rsidRDefault="00EB252B" w:rsidP="00EB252B">
      <w:pPr>
        <w:rPr>
          <w:rFonts w:eastAsiaTheme="minorEastAsia" w:cs="Poppins"/>
          <w:color w:val="000000" w:themeColor="text1"/>
          <w:szCs w:val="24"/>
        </w:rPr>
      </w:pPr>
    </w:p>
    <w:p w14:paraId="1F83A23C" w14:textId="77777777" w:rsidR="00EB252B" w:rsidRPr="00607D37" w:rsidRDefault="00EB252B" w:rsidP="00EB252B">
      <w:pPr>
        <w:spacing w:line="360" w:lineRule="auto"/>
        <w:rPr>
          <w:rFonts w:cs="Poppins"/>
          <w:szCs w:val="24"/>
        </w:rPr>
      </w:pPr>
      <w:r w:rsidRPr="00607D37">
        <w:rPr>
          <w:rFonts w:cs="Poppins"/>
          <w:szCs w:val="24"/>
        </w:rPr>
        <w:t xml:space="preserve">OER </w:t>
      </w:r>
      <w:bookmarkEnd w:id="15"/>
      <w:r w:rsidRPr="000D638E">
        <w:rPr>
          <w:rFonts w:cs="Poppins"/>
          <w:szCs w:val="24"/>
        </w:rPr>
        <w:t>eröffnen neue Möglichkeiten der Zusammenarbeit: Sie ermöglichen es, Inhalte gemeinsam weiterzuentwickeln und ihre Qualität zu steigern. Auch dieses Dokument dient als Grundlage für die Weiterarbeit. Wir von der HOOU laden Sie herzlich ein, sich an diesem Prozess zu beteiligen.</w:t>
      </w:r>
      <w:bookmarkEnd w:id="16"/>
    </w:p>
    <w:sectPr w:rsidR="00EB252B" w:rsidRPr="00607D37">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E2751" w14:textId="77777777" w:rsidR="00717110" w:rsidRDefault="00717110">
      <w:pPr>
        <w:spacing w:after="0" w:line="240" w:lineRule="auto"/>
      </w:pPr>
      <w:r>
        <w:separator/>
      </w:r>
    </w:p>
  </w:endnote>
  <w:endnote w:type="continuationSeparator" w:id="0">
    <w:p w14:paraId="7E023FD3" w14:textId="77777777" w:rsidR="00717110" w:rsidRDefault="00717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Liberation San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2BFC" w14:textId="77777777" w:rsidR="00BC57A6" w:rsidRDefault="00BC57A6">
    <w:pPr>
      <w:pStyle w:val="Fuzeile"/>
      <w:spacing w:line="276" w:lineRule="auto"/>
      <w:rPr>
        <w:rFonts w:cs="Poppins"/>
        <w:sz w:val="18"/>
      </w:rPr>
    </w:pPr>
  </w:p>
  <w:p w14:paraId="6BA20471" w14:textId="6DF071B5" w:rsidR="00D636ED" w:rsidRPr="002B5F0F" w:rsidRDefault="007B2FE1">
    <w:pPr>
      <w:pStyle w:val="Fuzeile"/>
      <w:spacing w:line="276" w:lineRule="auto"/>
      <w:rPr>
        <w:rFonts w:cs="Poppins"/>
        <w:sz w:val="18"/>
      </w:rPr>
    </w:pPr>
    <w:r w:rsidRPr="002B5F0F">
      <w:rPr>
        <w:rFonts w:cs="Poppins"/>
        <w:sz w:val="18"/>
      </w:rPr>
      <w:t>Checkliste Alignment.</w:t>
    </w:r>
  </w:p>
  <w:p w14:paraId="4C73471C" w14:textId="2B1905F2" w:rsidR="00341A01" w:rsidRPr="002B5F0F" w:rsidRDefault="00D636ED">
    <w:pPr>
      <w:pStyle w:val="Fuzeile"/>
      <w:spacing w:line="276" w:lineRule="auto"/>
      <w:rPr>
        <w:rFonts w:cs="Poppins"/>
        <w:sz w:val="18"/>
      </w:rPr>
    </w:pPr>
    <w:bookmarkStart w:id="18" w:name="_Hlk178238080"/>
    <w:r w:rsidRPr="002B5F0F">
      <w:rPr>
        <w:rFonts w:cs="Poppins"/>
        <w:sz w:val="18"/>
      </w:rPr>
      <w:t>Von Nina Anders &amp; Anna-Lena Krüger / HOOU@HAW Hamburg</w:t>
    </w:r>
    <w:r w:rsidR="007B2FE1" w:rsidRPr="002B5F0F">
      <w:rPr>
        <w:rFonts w:cs="Poppins"/>
        <w:sz w:val="18"/>
      </w:rPr>
      <w:br/>
    </w:r>
    <w:bookmarkEnd w:id="18"/>
    <w:r w:rsidR="007B2FE1" w:rsidRPr="002B5F0F">
      <w:rPr>
        <w:rFonts w:cs="Poppins"/>
        <w:sz w:val="18"/>
      </w:rPr>
      <w:t xml:space="preserve">Freigegeben unter </w:t>
    </w:r>
    <w:hyperlink r:id="rId1" w:tooltip="https://creativecommons.org/licenses/by/4.0/" w:history="1">
      <w:r w:rsidR="002B5F0F" w:rsidRPr="00AF6EA1">
        <w:rPr>
          <w:rStyle w:val="Hyperlink"/>
          <w:rFonts w:cs="Poppins"/>
          <w:sz w:val="18"/>
          <w:szCs w:val="18"/>
        </w:rPr>
        <w:t xml:space="preserve">CC BY 4.0 </w:t>
      </w:r>
    </w:hyperlink>
  </w:p>
  <w:p w14:paraId="7D7BD582" w14:textId="77777777" w:rsidR="00341A01" w:rsidRDefault="00341A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CA7DE" w14:textId="77777777" w:rsidR="00717110" w:rsidRDefault="00717110">
      <w:pPr>
        <w:spacing w:after="0" w:line="240" w:lineRule="auto"/>
      </w:pPr>
      <w:r>
        <w:separator/>
      </w:r>
    </w:p>
  </w:footnote>
  <w:footnote w:type="continuationSeparator" w:id="0">
    <w:p w14:paraId="7AD1AE03" w14:textId="77777777" w:rsidR="00717110" w:rsidRDefault="00717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462BD" w14:textId="1C40E0F0" w:rsidR="00341A01" w:rsidRDefault="007B2FE1">
    <w:pPr>
      <w:pStyle w:val="Kopfzeile"/>
      <w:tabs>
        <w:tab w:val="right" w:pos="7797"/>
      </w:tabs>
      <w:spacing w:after="240"/>
      <w:jc w:val="both"/>
    </w:pPr>
    <w:r w:rsidRPr="002B5F0F">
      <w:rPr>
        <w:rFonts w:cs="Poppins"/>
        <w:smallCaps/>
        <w:szCs w:val="24"/>
      </w:rPr>
      <w:t>Checkliste Alignment</w:t>
    </w:r>
    <w:r w:rsidRPr="002B5F0F">
      <w:rPr>
        <w:rFonts w:cs="Poppins"/>
        <w:smallCaps/>
        <w:szCs w:val="24"/>
      </w:rPr>
      <w:tab/>
      <w:t>Version 1.</w:t>
    </w:r>
    <w:r w:rsidR="00466CE0">
      <w:rPr>
        <w:rFonts w:cs="Poppins"/>
        <w:smallCaps/>
        <w:szCs w:val="24"/>
      </w:rPr>
      <w:t>0</w:t>
    </w:r>
    <w:r w:rsidRPr="002B5F0F">
      <w:rPr>
        <w:rFonts w:cs="Poppins"/>
        <w:smallCaps/>
        <w:szCs w:val="24"/>
      </w:rPr>
      <w:tab/>
      <w:t xml:space="preserve">Seite </w:t>
    </w:r>
    <w:r w:rsidRPr="002B5F0F">
      <w:rPr>
        <w:rFonts w:cs="Poppins"/>
        <w:smallCaps/>
        <w:szCs w:val="24"/>
      </w:rPr>
      <w:fldChar w:fldCharType="begin"/>
    </w:r>
    <w:r w:rsidRPr="002B5F0F">
      <w:rPr>
        <w:rFonts w:cs="Poppins"/>
        <w:smallCaps/>
        <w:szCs w:val="24"/>
      </w:rPr>
      <w:instrText xml:space="preserve"> PAGE </w:instrText>
    </w:r>
    <w:r w:rsidRPr="002B5F0F">
      <w:rPr>
        <w:rFonts w:cs="Poppins"/>
        <w:smallCaps/>
        <w:szCs w:val="24"/>
      </w:rPr>
      <w:fldChar w:fldCharType="separate"/>
    </w:r>
    <w:r w:rsidRPr="002B5F0F">
      <w:rPr>
        <w:rFonts w:cs="Poppins"/>
        <w:smallCaps/>
        <w:szCs w:val="24"/>
      </w:rPr>
      <w:t>1</w:t>
    </w:r>
    <w:r w:rsidRPr="002B5F0F">
      <w:rPr>
        <w:rFonts w:cs="Poppins"/>
        <w:smallCaps/>
        <w:szCs w:val="24"/>
      </w:rPr>
      <w:fldChar w:fldCharType="end"/>
    </w:r>
    <w:r w:rsidRPr="002B5F0F">
      <w:rPr>
        <w:rFonts w:cs="Poppins"/>
        <w:smallCaps/>
        <w:szCs w:val="24"/>
      </w:rPr>
      <w:t xml:space="preserve"> von </w:t>
    </w:r>
    <w:r w:rsidRPr="002B5F0F">
      <w:rPr>
        <w:rFonts w:cs="Poppins"/>
        <w:smallCaps/>
        <w:szCs w:val="24"/>
      </w:rPr>
      <w:fldChar w:fldCharType="begin"/>
    </w:r>
    <w:r w:rsidRPr="002B5F0F">
      <w:rPr>
        <w:rFonts w:cs="Poppins"/>
        <w:smallCaps/>
        <w:szCs w:val="24"/>
      </w:rPr>
      <w:instrText xml:space="preserve"> NUMPAGES </w:instrText>
    </w:r>
    <w:r w:rsidRPr="002B5F0F">
      <w:rPr>
        <w:rFonts w:cs="Poppins"/>
        <w:smallCaps/>
        <w:szCs w:val="24"/>
      </w:rPr>
      <w:fldChar w:fldCharType="separate"/>
    </w:r>
    <w:r w:rsidRPr="002B5F0F">
      <w:rPr>
        <w:rFonts w:cs="Poppins"/>
        <w:smallCaps/>
        <w:szCs w:val="24"/>
      </w:rPr>
      <w:t>7</w:t>
    </w:r>
    <w:r w:rsidRPr="002B5F0F">
      <w:rPr>
        <w:rFonts w:cs="Poppins"/>
        <w:smallCaps/>
        <w:szCs w:val="24"/>
      </w:rPr>
      <w:fldChar w:fldCharType="end"/>
    </w:r>
    <w:r w:rsidRPr="002B5F0F">
      <w:rPr>
        <w:rFonts w:cs="Poppins"/>
        <w:smallCaps/>
        <w:szCs w:val="24"/>
      </w:rPr>
      <w:tab/>
    </w:r>
    <w:r>
      <w:rPr>
        <w:noProof/>
      </w:rPr>
      <mc:AlternateContent>
        <mc:Choice Requires="wpg">
          <w:drawing>
            <wp:inline distT="0" distB="0" distL="0" distR="0" wp14:anchorId="348A9D47" wp14:editId="44C073D3">
              <wp:extent cx="587432" cy="286658"/>
              <wp:effectExtent l="0" t="0" r="3175" b="0"/>
              <wp:docPr id="1" name="Grafik 3" descr="Ein Bild, das Kreis, Grafiken, Screenshot, Schrift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692229" name="Grafik 3" descr="Ein Bild, das Kreis, Grafiken, Screenshot, Schrift enthält."/>
                      <pic:cNvPicPr>
                        <a:picLocks noChangeAspect="1"/>
                      </pic:cNvPicPr>
                    </pic:nvPicPr>
                    <pic:blipFill>
                      <a:blip r:embed="rId1"/>
                      <a:stretch/>
                    </pic:blipFill>
                    <pic:spPr bwMode="auto">
                      <a:xfrm>
                        <a:off x="0" y="0"/>
                        <a:ext cx="634242" cy="309501"/>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6.3pt;height:22.6pt;mso-wrap-distance-left:0.0pt;mso-wrap-distance-top:0.0pt;mso-wrap-distance-right:0.0pt;mso-wrap-distance-bottom:0.0pt;" stroked="false">
              <v:path textboxrect="0,0,0,0"/>
              <v:imagedata r:id="rId2" o:title=""/>
            </v:shape>
          </w:pict>
        </mc:Fallback>
      </mc:AlternateContent>
    </w:r>
  </w:p>
  <w:p w14:paraId="4F4CEFB6" w14:textId="77777777" w:rsidR="00341A01" w:rsidRDefault="00341A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82E50"/>
    <w:multiLevelType w:val="hybridMultilevel"/>
    <w:tmpl w:val="050016D2"/>
    <w:lvl w:ilvl="0" w:tplc="D50A844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1822F6C"/>
    <w:multiLevelType w:val="hybridMultilevel"/>
    <w:tmpl w:val="E23E1B0E"/>
    <w:lvl w:ilvl="0" w:tplc="4420E57E">
      <w:start w:val="1"/>
      <w:numFmt w:val="bullet"/>
      <w:lvlText w:val=""/>
      <w:lvlJc w:val="left"/>
      <w:pPr>
        <w:ind w:left="720" w:hanging="360"/>
      </w:pPr>
      <w:rPr>
        <w:rFonts w:ascii="Symbol" w:hAnsi="Symbol" w:hint="default"/>
      </w:rPr>
    </w:lvl>
    <w:lvl w:ilvl="1" w:tplc="9DA44D16">
      <w:start w:val="1"/>
      <w:numFmt w:val="bullet"/>
      <w:lvlText w:val="o"/>
      <w:lvlJc w:val="left"/>
      <w:pPr>
        <w:ind w:left="1440" w:hanging="360"/>
      </w:pPr>
      <w:rPr>
        <w:rFonts w:ascii="Courier New" w:hAnsi="Courier New" w:cs="Courier New" w:hint="default"/>
      </w:rPr>
    </w:lvl>
    <w:lvl w:ilvl="2" w:tplc="A614D02C">
      <w:start w:val="1"/>
      <w:numFmt w:val="bullet"/>
      <w:lvlText w:val=""/>
      <w:lvlJc w:val="left"/>
      <w:pPr>
        <w:ind w:left="2160" w:hanging="360"/>
      </w:pPr>
      <w:rPr>
        <w:rFonts w:ascii="Wingdings" w:hAnsi="Wingdings" w:hint="default"/>
      </w:rPr>
    </w:lvl>
    <w:lvl w:ilvl="3" w:tplc="C4685084">
      <w:start w:val="1"/>
      <w:numFmt w:val="bullet"/>
      <w:lvlText w:val=""/>
      <w:lvlJc w:val="left"/>
      <w:pPr>
        <w:ind w:left="2880" w:hanging="360"/>
      </w:pPr>
      <w:rPr>
        <w:rFonts w:ascii="Symbol" w:hAnsi="Symbol" w:hint="default"/>
      </w:rPr>
    </w:lvl>
    <w:lvl w:ilvl="4" w:tplc="5FA0DBE6">
      <w:start w:val="1"/>
      <w:numFmt w:val="bullet"/>
      <w:lvlText w:val="o"/>
      <w:lvlJc w:val="left"/>
      <w:pPr>
        <w:ind w:left="3600" w:hanging="360"/>
      </w:pPr>
      <w:rPr>
        <w:rFonts w:ascii="Courier New" w:hAnsi="Courier New" w:cs="Courier New" w:hint="default"/>
      </w:rPr>
    </w:lvl>
    <w:lvl w:ilvl="5" w:tplc="85FA4568">
      <w:start w:val="1"/>
      <w:numFmt w:val="bullet"/>
      <w:lvlText w:val=""/>
      <w:lvlJc w:val="left"/>
      <w:pPr>
        <w:ind w:left="4320" w:hanging="360"/>
      </w:pPr>
      <w:rPr>
        <w:rFonts w:ascii="Wingdings" w:hAnsi="Wingdings" w:hint="default"/>
      </w:rPr>
    </w:lvl>
    <w:lvl w:ilvl="6" w:tplc="0FD83650">
      <w:start w:val="1"/>
      <w:numFmt w:val="bullet"/>
      <w:lvlText w:val=""/>
      <w:lvlJc w:val="left"/>
      <w:pPr>
        <w:ind w:left="5040" w:hanging="360"/>
      </w:pPr>
      <w:rPr>
        <w:rFonts w:ascii="Symbol" w:hAnsi="Symbol" w:hint="default"/>
      </w:rPr>
    </w:lvl>
    <w:lvl w:ilvl="7" w:tplc="F8F6B86E">
      <w:start w:val="1"/>
      <w:numFmt w:val="bullet"/>
      <w:lvlText w:val="o"/>
      <w:lvlJc w:val="left"/>
      <w:pPr>
        <w:ind w:left="5760" w:hanging="360"/>
      </w:pPr>
      <w:rPr>
        <w:rFonts w:ascii="Courier New" w:hAnsi="Courier New" w:cs="Courier New" w:hint="default"/>
      </w:rPr>
    </w:lvl>
    <w:lvl w:ilvl="8" w:tplc="048E02E2">
      <w:start w:val="1"/>
      <w:numFmt w:val="bullet"/>
      <w:lvlText w:val=""/>
      <w:lvlJc w:val="left"/>
      <w:pPr>
        <w:ind w:left="6480" w:hanging="360"/>
      </w:pPr>
      <w:rPr>
        <w:rFonts w:ascii="Wingdings" w:hAnsi="Wingdings" w:hint="default"/>
      </w:rPr>
    </w:lvl>
  </w:abstractNum>
  <w:abstractNum w:abstractNumId="2" w15:restartNumberingAfterBreak="0">
    <w:nsid w:val="31D91D76"/>
    <w:multiLevelType w:val="hybridMultilevel"/>
    <w:tmpl w:val="C2F8421E"/>
    <w:lvl w:ilvl="0" w:tplc="FEAA5636">
      <w:start w:val="1"/>
      <w:numFmt w:val="decimal"/>
      <w:lvlText w:val="%1."/>
      <w:lvlJc w:val="left"/>
      <w:pPr>
        <w:ind w:left="720" w:hanging="360"/>
      </w:pPr>
      <w:rPr>
        <w:rFonts w:hint="default"/>
      </w:rPr>
    </w:lvl>
    <w:lvl w:ilvl="1" w:tplc="E96431FC">
      <w:start w:val="1"/>
      <w:numFmt w:val="lowerLetter"/>
      <w:lvlText w:val="%2."/>
      <w:lvlJc w:val="left"/>
      <w:pPr>
        <w:ind w:left="1440" w:hanging="360"/>
      </w:pPr>
    </w:lvl>
    <w:lvl w:ilvl="2" w:tplc="E4B6A0CC">
      <w:start w:val="1"/>
      <w:numFmt w:val="lowerRoman"/>
      <w:lvlText w:val="%3."/>
      <w:lvlJc w:val="right"/>
      <w:pPr>
        <w:ind w:left="2160" w:hanging="180"/>
      </w:pPr>
    </w:lvl>
    <w:lvl w:ilvl="3" w:tplc="41FCADE8">
      <w:start w:val="1"/>
      <w:numFmt w:val="decimal"/>
      <w:lvlText w:val="%4."/>
      <w:lvlJc w:val="left"/>
      <w:pPr>
        <w:ind w:left="2880" w:hanging="360"/>
      </w:pPr>
    </w:lvl>
    <w:lvl w:ilvl="4" w:tplc="2DB6F544">
      <w:start w:val="1"/>
      <w:numFmt w:val="lowerLetter"/>
      <w:lvlText w:val="%5."/>
      <w:lvlJc w:val="left"/>
      <w:pPr>
        <w:ind w:left="3600" w:hanging="360"/>
      </w:pPr>
    </w:lvl>
    <w:lvl w:ilvl="5" w:tplc="C2A26342">
      <w:start w:val="1"/>
      <w:numFmt w:val="lowerRoman"/>
      <w:lvlText w:val="%6."/>
      <w:lvlJc w:val="right"/>
      <w:pPr>
        <w:ind w:left="4320" w:hanging="180"/>
      </w:pPr>
    </w:lvl>
    <w:lvl w:ilvl="6" w:tplc="4B04285E">
      <w:start w:val="1"/>
      <w:numFmt w:val="decimal"/>
      <w:lvlText w:val="%7."/>
      <w:lvlJc w:val="left"/>
      <w:pPr>
        <w:ind w:left="5040" w:hanging="360"/>
      </w:pPr>
    </w:lvl>
    <w:lvl w:ilvl="7" w:tplc="E1BCAEEC">
      <w:start w:val="1"/>
      <w:numFmt w:val="lowerLetter"/>
      <w:lvlText w:val="%8."/>
      <w:lvlJc w:val="left"/>
      <w:pPr>
        <w:ind w:left="5760" w:hanging="360"/>
      </w:pPr>
    </w:lvl>
    <w:lvl w:ilvl="8" w:tplc="253A6EFA">
      <w:start w:val="1"/>
      <w:numFmt w:val="lowerRoman"/>
      <w:lvlText w:val="%9."/>
      <w:lvlJc w:val="right"/>
      <w:pPr>
        <w:ind w:left="6480" w:hanging="180"/>
      </w:pPr>
    </w:lvl>
  </w:abstractNum>
  <w:abstractNum w:abstractNumId="3" w15:restartNumberingAfterBreak="0">
    <w:nsid w:val="34BD7B9E"/>
    <w:multiLevelType w:val="hybridMultilevel"/>
    <w:tmpl w:val="510CAF4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49396040"/>
    <w:multiLevelType w:val="hybridMultilevel"/>
    <w:tmpl w:val="BAC0F3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4727240"/>
    <w:multiLevelType w:val="hybridMultilevel"/>
    <w:tmpl w:val="99000E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3908E0"/>
    <w:multiLevelType w:val="hybridMultilevel"/>
    <w:tmpl w:val="5088E6D0"/>
    <w:lvl w:ilvl="0" w:tplc="6B109F1C">
      <w:start w:val="1"/>
      <w:numFmt w:val="bullet"/>
      <w:lvlText w:val=""/>
      <w:lvlJc w:val="left"/>
      <w:pPr>
        <w:ind w:left="720" w:hanging="360"/>
      </w:pPr>
      <w:rPr>
        <w:rFonts w:ascii="Symbol" w:hAnsi="Symbol" w:hint="default"/>
      </w:rPr>
    </w:lvl>
    <w:lvl w:ilvl="1" w:tplc="878C88BC">
      <w:start w:val="1"/>
      <w:numFmt w:val="bullet"/>
      <w:lvlText w:val="o"/>
      <w:lvlJc w:val="left"/>
      <w:pPr>
        <w:ind w:left="1440" w:hanging="360"/>
      </w:pPr>
      <w:rPr>
        <w:rFonts w:ascii="Courier New" w:hAnsi="Courier New" w:cs="Courier New" w:hint="default"/>
      </w:rPr>
    </w:lvl>
    <w:lvl w:ilvl="2" w:tplc="063EE14C">
      <w:start w:val="1"/>
      <w:numFmt w:val="bullet"/>
      <w:lvlText w:val=""/>
      <w:lvlJc w:val="left"/>
      <w:pPr>
        <w:ind w:left="2160" w:hanging="360"/>
      </w:pPr>
      <w:rPr>
        <w:rFonts w:ascii="Wingdings" w:hAnsi="Wingdings" w:hint="default"/>
      </w:rPr>
    </w:lvl>
    <w:lvl w:ilvl="3" w:tplc="DAF2123E">
      <w:start w:val="1"/>
      <w:numFmt w:val="bullet"/>
      <w:lvlText w:val=""/>
      <w:lvlJc w:val="left"/>
      <w:pPr>
        <w:ind w:left="2880" w:hanging="360"/>
      </w:pPr>
      <w:rPr>
        <w:rFonts w:ascii="Symbol" w:hAnsi="Symbol" w:hint="default"/>
      </w:rPr>
    </w:lvl>
    <w:lvl w:ilvl="4" w:tplc="2412078A">
      <w:start w:val="1"/>
      <w:numFmt w:val="bullet"/>
      <w:lvlText w:val="o"/>
      <w:lvlJc w:val="left"/>
      <w:pPr>
        <w:ind w:left="3600" w:hanging="360"/>
      </w:pPr>
      <w:rPr>
        <w:rFonts w:ascii="Courier New" w:hAnsi="Courier New" w:cs="Courier New" w:hint="default"/>
      </w:rPr>
    </w:lvl>
    <w:lvl w:ilvl="5" w:tplc="73249300">
      <w:start w:val="1"/>
      <w:numFmt w:val="bullet"/>
      <w:lvlText w:val=""/>
      <w:lvlJc w:val="left"/>
      <w:pPr>
        <w:ind w:left="4320" w:hanging="360"/>
      </w:pPr>
      <w:rPr>
        <w:rFonts w:ascii="Wingdings" w:hAnsi="Wingdings" w:hint="default"/>
      </w:rPr>
    </w:lvl>
    <w:lvl w:ilvl="6" w:tplc="1178A1D8">
      <w:start w:val="1"/>
      <w:numFmt w:val="bullet"/>
      <w:lvlText w:val=""/>
      <w:lvlJc w:val="left"/>
      <w:pPr>
        <w:ind w:left="5040" w:hanging="360"/>
      </w:pPr>
      <w:rPr>
        <w:rFonts w:ascii="Symbol" w:hAnsi="Symbol" w:hint="default"/>
      </w:rPr>
    </w:lvl>
    <w:lvl w:ilvl="7" w:tplc="69F2F118">
      <w:start w:val="1"/>
      <w:numFmt w:val="bullet"/>
      <w:lvlText w:val="o"/>
      <w:lvlJc w:val="left"/>
      <w:pPr>
        <w:ind w:left="5760" w:hanging="360"/>
      </w:pPr>
      <w:rPr>
        <w:rFonts w:ascii="Courier New" w:hAnsi="Courier New" w:cs="Courier New" w:hint="default"/>
      </w:rPr>
    </w:lvl>
    <w:lvl w:ilvl="8" w:tplc="E678245A">
      <w:start w:val="1"/>
      <w:numFmt w:val="bullet"/>
      <w:lvlText w:val=""/>
      <w:lvlJc w:val="left"/>
      <w:pPr>
        <w:ind w:left="6480" w:hanging="360"/>
      </w:pPr>
      <w:rPr>
        <w:rFonts w:ascii="Wingdings" w:hAnsi="Wingdings" w:hint="default"/>
      </w:rPr>
    </w:lvl>
  </w:abstractNum>
  <w:abstractNum w:abstractNumId="7" w15:restartNumberingAfterBreak="0">
    <w:nsid w:val="65CA3D6E"/>
    <w:multiLevelType w:val="hybridMultilevel"/>
    <w:tmpl w:val="E43C8C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F11CED"/>
    <w:multiLevelType w:val="hybridMultilevel"/>
    <w:tmpl w:val="CB088D94"/>
    <w:lvl w:ilvl="0" w:tplc="FB92AB32">
      <w:start w:val="1"/>
      <w:numFmt w:val="bullet"/>
      <w:lvlText w:val=""/>
      <w:lvlJc w:val="left"/>
      <w:pPr>
        <w:ind w:left="720" w:hanging="360"/>
      </w:pPr>
      <w:rPr>
        <w:rFonts w:ascii="Symbol" w:hAnsi="Symbol" w:hint="default"/>
      </w:rPr>
    </w:lvl>
    <w:lvl w:ilvl="1" w:tplc="1C181F4A">
      <w:start w:val="1"/>
      <w:numFmt w:val="bullet"/>
      <w:lvlText w:val="o"/>
      <w:lvlJc w:val="left"/>
      <w:pPr>
        <w:ind w:left="1440" w:hanging="360"/>
      </w:pPr>
      <w:rPr>
        <w:rFonts w:ascii="Courier New" w:hAnsi="Courier New" w:cs="Courier New" w:hint="default"/>
      </w:rPr>
    </w:lvl>
    <w:lvl w:ilvl="2" w:tplc="CE6E05A4">
      <w:start w:val="1"/>
      <w:numFmt w:val="bullet"/>
      <w:lvlText w:val=""/>
      <w:lvlJc w:val="left"/>
      <w:pPr>
        <w:ind w:left="2160" w:hanging="360"/>
      </w:pPr>
      <w:rPr>
        <w:rFonts w:ascii="Wingdings" w:hAnsi="Wingdings" w:hint="default"/>
      </w:rPr>
    </w:lvl>
    <w:lvl w:ilvl="3" w:tplc="B9EC3330">
      <w:start w:val="1"/>
      <w:numFmt w:val="bullet"/>
      <w:lvlText w:val=""/>
      <w:lvlJc w:val="left"/>
      <w:pPr>
        <w:ind w:left="2880" w:hanging="360"/>
      </w:pPr>
      <w:rPr>
        <w:rFonts w:ascii="Symbol" w:hAnsi="Symbol" w:hint="default"/>
      </w:rPr>
    </w:lvl>
    <w:lvl w:ilvl="4" w:tplc="FF0AB744">
      <w:start w:val="1"/>
      <w:numFmt w:val="bullet"/>
      <w:lvlText w:val="o"/>
      <w:lvlJc w:val="left"/>
      <w:pPr>
        <w:ind w:left="3600" w:hanging="360"/>
      </w:pPr>
      <w:rPr>
        <w:rFonts w:ascii="Courier New" w:hAnsi="Courier New" w:cs="Courier New" w:hint="default"/>
      </w:rPr>
    </w:lvl>
    <w:lvl w:ilvl="5" w:tplc="1FE277AC">
      <w:start w:val="1"/>
      <w:numFmt w:val="bullet"/>
      <w:lvlText w:val=""/>
      <w:lvlJc w:val="left"/>
      <w:pPr>
        <w:ind w:left="4320" w:hanging="360"/>
      </w:pPr>
      <w:rPr>
        <w:rFonts w:ascii="Wingdings" w:hAnsi="Wingdings" w:hint="default"/>
      </w:rPr>
    </w:lvl>
    <w:lvl w:ilvl="6" w:tplc="A0F6770A">
      <w:start w:val="1"/>
      <w:numFmt w:val="bullet"/>
      <w:lvlText w:val=""/>
      <w:lvlJc w:val="left"/>
      <w:pPr>
        <w:ind w:left="5040" w:hanging="360"/>
      </w:pPr>
      <w:rPr>
        <w:rFonts w:ascii="Symbol" w:hAnsi="Symbol" w:hint="default"/>
      </w:rPr>
    </w:lvl>
    <w:lvl w:ilvl="7" w:tplc="3352356A">
      <w:start w:val="1"/>
      <w:numFmt w:val="bullet"/>
      <w:lvlText w:val="o"/>
      <w:lvlJc w:val="left"/>
      <w:pPr>
        <w:ind w:left="5760" w:hanging="360"/>
      </w:pPr>
      <w:rPr>
        <w:rFonts w:ascii="Courier New" w:hAnsi="Courier New" w:cs="Courier New" w:hint="default"/>
      </w:rPr>
    </w:lvl>
    <w:lvl w:ilvl="8" w:tplc="8C1A21BA">
      <w:start w:val="1"/>
      <w:numFmt w:val="bullet"/>
      <w:lvlText w:val=""/>
      <w:lvlJc w:val="left"/>
      <w:pPr>
        <w:ind w:left="6480" w:hanging="360"/>
      </w:pPr>
      <w:rPr>
        <w:rFonts w:ascii="Wingdings" w:hAnsi="Wingdings" w:hint="default"/>
      </w:rPr>
    </w:lvl>
  </w:abstractNum>
  <w:abstractNum w:abstractNumId="9" w15:restartNumberingAfterBreak="0">
    <w:nsid w:val="73C94183"/>
    <w:multiLevelType w:val="multilevel"/>
    <w:tmpl w:val="A36CF09E"/>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743C62EF"/>
    <w:multiLevelType w:val="hybridMultilevel"/>
    <w:tmpl w:val="7278D324"/>
    <w:lvl w:ilvl="0" w:tplc="8D4ADEEC">
      <w:start w:val="1"/>
      <w:numFmt w:val="bullet"/>
      <w:lvlText w:val=""/>
      <w:lvlJc w:val="left"/>
      <w:pPr>
        <w:ind w:left="720" w:hanging="360"/>
      </w:pPr>
      <w:rPr>
        <w:rFonts w:ascii="Symbol" w:hAnsi="Symbol" w:hint="default"/>
      </w:rPr>
    </w:lvl>
    <w:lvl w:ilvl="1" w:tplc="B7E2FC42">
      <w:start w:val="1"/>
      <w:numFmt w:val="bullet"/>
      <w:lvlText w:val="o"/>
      <w:lvlJc w:val="left"/>
      <w:pPr>
        <w:ind w:left="1440" w:hanging="360"/>
      </w:pPr>
      <w:rPr>
        <w:rFonts w:ascii="Courier New" w:hAnsi="Courier New" w:cs="Courier New" w:hint="default"/>
      </w:rPr>
    </w:lvl>
    <w:lvl w:ilvl="2" w:tplc="156C4E68">
      <w:start w:val="1"/>
      <w:numFmt w:val="bullet"/>
      <w:lvlText w:val=""/>
      <w:lvlJc w:val="left"/>
      <w:pPr>
        <w:ind w:left="2160" w:hanging="360"/>
      </w:pPr>
      <w:rPr>
        <w:rFonts w:ascii="Wingdings" w:hAnsi="Wingdings" w:hint="default"/>
      </w:rPr>
    </w:lvl>
    <w:lvl w:ilvl="3" w:tplc="5A0844A8">
      <w:start w:val="1"/>
      <w:numFmt w:val="bullet"/>
      <w:lvlText w:val=""/>
      <w:lvlJc w:val="left"/>
      <w:pPr>
        <w:ind w:left="2880" w:hanging="360"/>
      </w:pPr>
      <w:rPr>
        <w:rFonts w:ascii="Symbol" w:hAnsi="Symbol" w:hint="default"/>
      </w:rPr>
    </w:lvl>
    <w:lvl w:ilvl="4" w:tplc="696A75AC">
      <w:start w:val="1"/>
      <w:numFmt w:val="bullet"/>
      <w:lvlText w:val="o"/>
      <w:lvlJc w:val="left"/>
      <w:pPr>
        <w:ind w:left="3600" w:hanging="360"/>
      </w:pPr>
      <w:rPr>
        <w:rFonts w:ascii="Courier New" w:hAnsi="Courier New" w:cs="Courier New" w:hint="default"/>
      </w:rPr>
    </w:lvl>
    <w:lvl w:ilvl="5" w:tplc="CDACC794">
      <w:start w:val="1"/>
      <w:numFmt w:val="bullet"/>
      <w:lvlText w:val=""/>
      <w:lvlJc w:val="left"/>
      <w:pPr>
        <w:ind w:left="4320" w:hanging="360"/>
      </w:pPr>
      <w:rPr>
        <w:rFonts w:ascii="Wingdings" w:hAnsi="Wingdings" w:hint="default"/>
      </w:rPr>
    </w:lvl>
    <w:lvl w:ilvl="6" w:tplc="0C1AC002">
      <w:start w:val="1"/>
      <w:numFmt w:val="bullet"/>
      <w:lvlText w:val=""/>
      <w:lvlJc w:val="left"/>
      <w:pPr>
        <w:ind w:left="5040" w:hanging="360"/>
      </w:pPr>
      <w:rPr>
        <w:rFonts w:ascii="Symbol" w:hAnsi="Symbol" w:hint="default"/>
      </w:rPr>
    </w:lvl>
    <w:lvl w:ilvl="7" w:tplc="A8D46012">
      <w:start w:val="1"/>
      <w:numFmt w:val="bullet"/>
      <w:lvlText w:val="o"/>
      <w:lvlJc w:val="left"/>
      <w:pPr>
        <w:ind w:left="5760" w:hanging="360"/>
      </w:pPr>
      <w:rPr>
        <w:rFonts w:ascii="Courier New" w:hAnsi="Courier New" w:cs="Courier New" w:hint="default"/>
      </w:rPr>
    </w:lvl>
    <w:lvl w:ilvl="8" w:tplc="195886F8">
      <w:start w:val="1"/>
      <w:numFmt w:val="bullet"/>
      <w:lvlText w:val=""/>
      <w:lvlJc w:val="left"/>
      <w:pPr>
        <w:ind w:left="6480" w:hanging="360"/>
      </w:pPr>
      <w:rPr>
        <w:rFonts w:ascii="Wingdings" w:hAnsi="Wingdings" w:hint="default"/>
      </w:rPr>
    </w:lvl>
  </w:abstractNum>
  <w:abstractNum w:abstractNumId="11" w15:restartNumberingAfterBreak="0">
    <w:nsid w:val="74595797"/>
    <w:multiLevelType w:val="hybridMultilevel"/>
    <w:tmpl w:val="2A625CBE"/>
    <w:lvl w:ilvl="0" w:tplc="62086B60">
      <w:start w:val="1"/>
      <w:numFmt w:val="bullet"/>
      <w:lvlText w:val="–"/>
      <w:lvlJc w:val="left"/>
      <w:pPr>
        <w:ind w:left="709" w:hanging="360"/>
      </w:pPr>
      <w:rPr>
        <w:rFonts w:ascii="Arial" w:eastAsia="Arial" w:hAnsi="Arial" w:cs="Arial" w:hint="default"/>
      </w:rPr>
    </w:lvl>
    <w:lvl w:ilvl="1" w:tplc="E1F4F94A">
      <w:start w:val="1"/>
      <w:numFmt w:val="bullet"/>
      <w:lvlText w:val="o"/>
      <w:lvlJc w:val="left"/>
      <w:pPr>
        <w:ind w:left="1429" w:hanging="360"/>
      </w:pPr>
      <w:rPr>
        <w:rFonts w:ascii="Courier New" w:eastAsia="Courier New" w:hAnsi="Courier New" w:cs="Courier New" w:hint="default"/>
      </w:rPr>
    </w:lvl>
    <w:lvl w:ilvl="2" w:tplc="4F4C8504">
      <w:start w:val="1"/>
      <w:numFmt w:val="bullet"/>
      <w:lvlText w:val="§"/>
      <w:lvlJc w:val="left"/>
      <w:pPr>
        <w:ind w:left="2149" w:hanging="360"/>
      </w:pPr>
      <w:rPr>
        <w:rFonts w:ascii="Wingdings" w:eastAsia="Wingdings" w:hAnsi="Wingdings" w:cs="Wingdings" w:hint="default"/>
      </w:rPr>
    </w:lvl>
    <w:lvl w:ilvl="3" w:tplc="70968BE0">
      <w:start w:val="1"/>
      <w:numFmt w:val="bullet"/>
      <w:lvlText w:val="·"/>
      <w:lvlJc w:val="left"/>
      <w:pPr>
        <w:ind w:left="2869" w:hanging="360"/>
      </w:pPr>
      <w:rPr>
        <w:rFonts w:ascii="Symbol" w:eastAsia="Symbol" w:hAnsi="Symbol" w:cs="Symbol" w:hint="default"/>
      </w:rPr>
    </w:lvl>
    <w:lvl w:ilvl="4" w:tplc="A016085A">
      <w:start w:val="1"/>
      <w:numFmt w:val="bullet"/>
      <w:lvlText w:val="o"/>
      <w:lvlJc w:val="left"/>
      <w:pPr>
        <w:ind w:left="3589" w:hanging="360"/>
      </w:pPr>
      <w:rPr>
        <w:rFonts w:ascii="Courier New" w:eastAsia="Courier New" w:hAnsi="Courier New" w:cs="Courier New" w:hint="default"/>
      </w:rPr>
    </w:lvl>
    <w:lvl w:ilvl="5" w:tplc="C2C6DB70">
      <w:start w:val="1"/>
      <w:numFmt w:val="bullet"/>
      <w:lvlText w:val="§"/>
      <w:lvlJc w:val="left"/>
      <w:pPr>
        <w:ind w:left="4309" w:hanging="360"/>
      </w:pPr>
      <w:rPr>
        <w:rFonts w:ascii="Wingdings" w:eastAsia="Wingdings" w:hAnsi="Wingdings" w:cs="Wingdings" w:hint="default"/>
      </w:rPr>
    </w:lvl>
    <w:lvl w:ilvl="6" w:tplc="D6F2B950">
      <w:start w:val="1"/>
      <w:numFmt w:val="bullet"/>
      <w:lvlText w:val="·"/>
      <w:lvlJc w:val="left"/>
      <w:pPr>
        <w:ind w:left="5029" w:hanging="360"/>
      </w:pPr>
      <w:rPr>
        <w:rFonts w:ascii="Symbol" w:eastAsia="Symbol" w:hAnsi="Symbol" w:cs="Symbol" w:hint="default"/>
      </w:rPr>
    </w:lvl>
    <w:lvl w:ilvl="7" w:tplc="D06C4586">
      <w:start w:val="1"/>
      <w:numFmt w:val="bullet"/>
      <w:lvlText w:val="o"/>
      <w:lvlJc w:val="left"/>
      <w:pPr>
        <w:ind w:left="5749" w:hanging="360"/>
      </w:pPr>
      <w:rPr>
        <w:rFonts w:ascii="Courier New" w:eastAsia="Courier New" w:hAnsi="Courier New" w:cs="Courier New" w:hint="default"/>
      </w:rPr>
    </w:lvl>
    <w:lvl w:ilvl="8" w:tplc="A0EE78B8">
      <w:start w:val="1"/>
      <w:numFmt w:val="bullet"/>
      <w:lvlText w:val="§"/>
      <w:lvlJc w:val="left"/>
      <w:pPr>
        <w:ind w:left="6469" w:hanging="360"/>
      </w:pPr>
      <w:rPr>
        <w:rFonts w:ascii="Wingdings" w:eastAsia="Wingdings" w:hAnsi="Wingdings" w:cs="Wingdings" w:hint="default"/>
      </w:rPr>
    </w:lvl>
  </w:abstractNum>
  <w:num w:numId="1" w16cid:durableId="1307472722">
    <w:abstractNumId w:val="1"/>
  </w:num>
  <w:num w:numId="2" w16cid:durableId="763500114">
    <w:abstractNumId w:val="10"/>
  </w:num>
  <w:num w:numId="3" w16cid:durableId="18287257">
    <w:abstractNumId w:val="2"/>
  </w:num>
  <w:num w:numId="4" w16cid:durableId="1908764520">
    <w:abstractNumId w:val="8"/>
  </w:num>
  <w:num w:numId="5" w16cid:durableId="1387947933">
    <w:abstractNumId w:val="11"/>
  </w:num>
  <w:num w:numId="6" w16cid:durableId="1034233839">
    <w:abstractNumId w:val="6"/>
  </w:num>
  <w:num w:numId="7" w16cid:durableId="1650668736">
    <w:abstractNumId w:val="4"/>
  </w:num>
  <w:num w:numId="8" w16cid:durableId="636956606">
    <w:abstractNumId w:val="7"/>
  </w:num>
  <w:num w:numId="9" w16cid:durableId="660700583">
    <w:abstractNumId w:val="5"/>
  </w:num>
  <w:num w:numId="10" w16cid:durableId="3872312">
    <w:abstractNumId w:val="3"/>
  </w:num>
  <w:num w:numId="11" w16cid:durableId="1423794817">
    <w:abstractNumId w:val="9"/>
  </w:num>
  <w:num w:numId="12" w16cid:durableId="485360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A01"/>
    <w:rsid w:val="000129C7"/>
    <w:rsid w:val="000155D5"/>
    <w:rsid w:val="000A37DE"/>
    <w:rsid w:val="000B3A47"/>
    <w:rsid w:val="000F55B1"/>
    <w:rsid w:val="000F74D4"/>
    <w:rsid w:val="00100E27"/>
    <w:rsid w:val="0013729B"/>
    <w:rsid w:val="0013756D"/>
    <w:rsid w:val="00217094"/>
    <w:rsid w:val="00226321"/>
    <w:rsid w:val="00237E70"/>
    <w:rsid w:val="002B5F0F"/>
    <w:rsid w:val="00306DD9"/>
    <w:rsid w:val="00341A01"/>
    <w:rsid w:val="00341A0C"/>
    <w:rsid w:val="003657D7"/>
    <w:rsid w:val="003751AE"/>
    <w:rsid w:val="00392BCF"/>
    <w:rsid w:val="003C202F"/>
    <w:rsid w:val="003E3DD3"/>
    <w:rsid w:val="00454258"/>
    <w:rsid w:val="00466CE0"/>
    <w:rsid w:val="004B29CC"/>
    <w:rsid w:val="004D6313"/>
    <w:rsid w:val="004F3429"/>
    <w:rsid w:val="00545C98"/>
    <w:rsid w:val="00575826"/>
    <w:rsid w:val="005A5A04"/>
    <w:rsid w:val="00681E41"/>
    <w:rsid w:val="00717110"/>
    <w:rsid w:val="007B2FE1"/>
    <w:rsid w:val="0085024A"/>
    <w:rsid w:val="00884265"/>
    <w:rsid w:val="008B3B48"/>
    <w:rsid w:val="008E5DB8"/>
    <w:rsid w:val="00982FE5"/>
    <w:rsid w:val="00993F3B"/>
    <w:rsid w:val="009B66E5"/>
    <w:rsid w:val="00A823DF"/>
    <w:rsid w:val="00A91478"/>
    <w:rsid w:val="00AE7762"/>
    <w:rsid w:val="00B46A09"/>
    <w:rsid w:val="00B64500"/>
    <w:rsid w:val="00BC57A6"/>
    <w:rsid w:val="00C12429"/>
    <w:rsid w:val="00C15D4E"/>
    <w:rsid w:val="00C5658F"/>
    <w:rsid w:val="00C803BC"/>
    <w:rsid w:val="00C83BF1"/>
    <w:rsid w:val="00CA0B9C"/>
    <w:rsid w:val="00CF0CCE"/>
    <w:rsid w:val="00D474F2"/>
    <w:rsid w:val="00D636ED"/>
    <w:rsid w:val="00D750F6"/>
    <w:rsid w:val="00DA775F"/>
    <w:rsid w:val="00DB3602"/>
    <w:rsid w:val="00DC78CD"/>
    <w:rsid w:val="00DF2DFF"/>
    <w:rsid w:val="00EB252B"/>
    <w:rsid w:val="00F10247"/>
    <w:rsid w:val="00F82A6F"/>
    <w:rsid w:val="00FD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0A359"/>
  <w15:docId w15:val="{B1A2B53F-97E5-4912-8529-3F7118C1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5F0F"/>
    <w:rPr>
      <w:rFonts w:ascii="Poppins" w:hAnsi="Poppins"/>
      <w:sz w:val="24"/>
    </w:rPr>
  </w:style>
  <w:style w:type="paragraph" w:styleId="berschrift1">
    <w:name w:val="heading 1"/>
    <w:basedOn w:val="Standard"/>
    <w:next w:val="Standard"/>
    <w:link w:val="berschrift1Zchn"/>
    <w:uiPriority w:val="9"/>
    <w:qFormat/>
    <w:rsid w:val="002B5F0F"/>
    <w:pPr>
      <w:keepNext/>
      <w:keepLines/>
      <w:spacing w:before="360" w:after="120" w:line="288" w:lineRule="auto"/>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BC57A6"/>
    <w:pPr>
      <w:keepNext/>
      <w:keepLines/>
      <w:spacing w:before="40" w:after="240"/>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after="200"/>
    </w:pPr>
    <w:rPr>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Abbildungsverzeichnis">
    <w:name w:val="table of figures"/>
    <w:basedOn w:val="Standard"/>
    <w:next w:val="Standard"/>
    <w:uiPriority w:val="99"/>
    <w:unhideWhenUsed/>
    <w:pPr>
      <w:spacing w:after="0"/>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qFormat/>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qFormat/>
  </w:style>
  <w:style w:type="character" w:customStyle="1" w:styleId="TitelZchn">
    <w:name w:val="Titel Zchn"/>
    <w:basedOn w:val="Absatz-Standardschriftart"/>
    <w:link w:val="Titel"/>
    <w:uiPriority w:val="10"/>
    <w:qFormat/>
    <w:rPr>
      <w:rFonts w:asciiTheme="majorHAnsi" w:eastAsiaTheme="majorEastAsia" w:hAnsiTheme="majorHAnsi" w:cstheme="majorBidi"/>
      <w:spacing w:val="-10"/>
      <w:sz w:val="56"/>
      <w:szCs w:val="56"/>
    </w:r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TitelZchn1">
    <w:name w:val="Titel Zchn1"/>
    <w:basedOn w:val="Absatz-Standardschriftart"/>
    <w:uiPriority w:val="10"/>
    <w:rPr>
      <w:rFonts w:asciiTheme="majorHAnsi" w:eastAsiaTheme="majorEastAsia" w:hAnsiTheme="majorHAnsi" w:cstheme="majorBidi"/>
      <w:spacing w:val="-10"/>
      <w:sz w:val="56"/>
      <w:szCs w:val="56"/>
    </w:rPr>
  </w:style>
  <w:style w:type="character" w:customStyle="1" w:styleId="berschrift1Zchn">
    <w:name w:val="Überschrift 1 Zchn"/>
    <w:basedOn w:val="Absatz-Standardschriftart"/>
    <w:link w:val="berschrift1"/>
    <w:uiPriority w:val="9"/>
    <w:qFormat/>
    <w:rsid w:val="002B5F0F"/>
    <w:rPr>
      <w:rFonts w:ascii="Poppins" w:eastAsiaTheme="majorEastAsia" w:hAnsi="Poppins" w:cstheme="majorBidi"/>
      <w:b/>
      <w:sz w:val="32"/>
      <w:szCs w:val="32"/>
    </w:rPr>
  </w:style>
  <w:style w:type="character" w:styleId="Hyperlink">
    <w:name w:val="Hyperlink"/>
    <w:basedOn w:val="Absatz-Standardschriftart"/>
    <w:uiPriority w:val="99"/>
    <w:unhideWhenUsed/>
    <w:rPr>
      <w:color w:val="0563C1" w:themeColor="hyperlink"/>
      <w:u w:val="single"/>
    </w:rPr>
  </w:style>
  <w:style w:type="character" w:customStyle="1" w:styleId="Verzeichnissprung">
    <w:name w:val="Verzeichnissprung"/>
    <w:qFormat/>
  </w:style>
  <w:style w:type="paragraph" w:styleId="Verzeichnis1">
    <w:name w:val="toc 1"/>
    <w:basedOn w:val="Standard"/>
    <w:next w:val="Standard"/>
    <w:uiPriority w:val="39"/>
    <w:unhideWhenUsed/>
    <w:pPr>
      <w:tabs>
        <w:tab w:val="right" w:leader="dot" w:pos="9062"/>
      </w:tabs>
      <w:spacing w:before="60" w:after="60" w:line="288" w:lineRule="auto"/>
    </w:pPr>
    <w:rPr>
      <w:rFonts w:cstheme="minorHAnsi"/>
      <w:b/>
      <w:bCs/>
      <w:sz w:val="20"/>
      <w:szCs w:val="20"/>
    </w:rPr>
  </w:style>
  <w:style w:type="paragraph" w:styleId="Inhaltsverzeichnisberschrift">
    <w:name w:val="TOC Heading"/>
    <w:uiPriority w:val="39"/>
    <w:unhideWhenUsed/>
    <w:qFormat/>
  </w:style>
  <w:style w:type="paragraph" w:styleId="Listenabsatz">
    <w:name w:val="List Paragraph"/>
    <w:basedOn w:val="Standard"/>
    <w:uiPriority w:val="34"/>
    <w:qFormat/>
    <w:pPr>
      <w:spacing w:after="240" w:line="360" w:lineRule="auto"/>
      <w:ind w:left="720"/>
      <w:contextualSpacing/>
    </w:pPr>
    <w:rPr>
      <w14:ligatures w14:val="standardContextual"/>
    </w:rPr>
  </w:style>
  <w:style w:type="character" w:styleId="Hervorhebung">
    <w:name w:val="Emphasis"/>
    <w:basedOn w:val="Absatz-Standardschriftart"/>
    <w:uiPriority w:val="20"/>
    <w:qFormat/>
    <w:rPr>
      <w:i/>
      <w:iCs/>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1F3763" w:themeColor="accent1" w:themeShade="7F"/>
      <w:sz w:val="24"/>
      <w:szCs w:val="24"/>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2Zchn">
    <w:name w:val="Überschrift 2 Zchn"/>
    <w:basedOn w:val="Absatz-Standardschriftart"/>
    <w:link w:val="berschrift2"/>
    <w:uiPriority w:val="9"/>
    <w:rsid w:val="00BC57A6"/>
    <w:rPr>
      <w:rFonts w:ascii="Poppins" w:eastAsiaTheme="majorEastAsia" w:hAnsi="Poppins" w:cstheme="majorBidi"/>
      <w:b/>
      <w:color w:val="000000" w:themeColor="text1"/>
      <w:sz w:val="28"/>
      <w:szCs w:val="26"/>
    </w:rPr>
  </w:style>
  <w:style w:type="paragraph" w:styleId="Verzeichnis2">
    <w:name w:val="toc 2"/>
    <w:basedOn w:val="Standard"/>
    <w:next w:val="Standard"/>
    <w:uiPriority w:val="39"/>
    <w:unhideWhenUsed/>
    <w:pPr>
      <w:spacing w:after="100"/>
      <w:ind w:left="220"/>
    </w:p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tandardWeb">
    <w:name w:val="Normal (Web)"/>
    <w:basedOn w:val="Standard"/>
    <w:uiPriority w:val="99"/>
    <w:unhideWhenUsed/>
    <w:rsid w:val="0085024A"/>
    <w:pPr>
      <w:spacing w:before="100" w:beforeAutospacing="1" w:after="100" w:afterAutospacing="1" w:line="240" w:lineRule="auto"/>
    </w:pPr>
    <w:rPr>
      <w:rFonts w:ascii="Times New Roman" w:eastAsia="Times New Roman" w:hAnsi="Times New Roman" w:cs="Times New Roman"/>
      <w:szCs w:val="24"/>
      <w:lang w:eastAsia="de-DE"/>
    </w:rPr>
  </w:style>
  <w:style w:type="character" w:customStyle="1" w:styleId="docdata">
    <w:name w:val="docdata"/>
    <w:aliases w:val="docy,v5,1829,bqiaagaaeyqcaaagiaiaaaonbaaabbueaaaaaaaaaaaaaaaaaaaaaaaaaaaaaaaaaaaaaaaaaaaaaaaaaaaaaaaaaaaaaaaaaaaaaaaaaaaaaaaaaaaaaaaaaaaaaaaaaaaaaaaaaaaaaaaaaaaaaaaaaaaaaaaaaaaaaaaaaaaaaaaaaaaaaaaaaaaaaaaaaaaaaaaaaaaaaaaaaaaaaaaaaaaaaaaaaaaaaaaa"/>
    <w:basedOn w:val="Absatz-Standardschriftart"/>
    <w:rsid w:val="00D636ED"/>
  </w:style>
  <w:style w:type="paragraph" w:customStyle="1" w:styleId="969">
    <w:name w:val="969"/>
    <w:aliases w:val="bqiaagaaeyqcaaagiaiaaamtawaabtsdaaaaaaaaaaaaaaaaaaaaaaaaaaaaaaaaaaaaaaaaaaaaaaaaaaaaaaaaaaaaaaaaaaaaaaaaaaaaaaaaaaaaaaaaaaaaaaaaaaaaaaaaaaaaaaaaaaaaaaaaaaaaaaaaaaaaaaaaaaaaaaaaaaaaaaaaaaaaaaaaaaaaaaaaaaaaaaaaaaaaaaaaaaaaaaaaaaaaaaaaa"/>
    <w:basedOn w:val="Standard"/>
    <w:rsid w:val="00D636ED"/>
    <w:pPr>
      <w:spacing w:before="100" w:beforeAutospacing="1" w:after="100" w:afterAutospacing="1" w:line="240" w:lineRule="auto"/>
    </w:pPr>
    <w:rPr>
      <w:rFonts w:ascii="Times New Roman" w:eastAsia="Times New Roman" w:hAnsi="Times New Roman" w:cs="Times New Roman"/>
      <w:szCs w:val="24"/>
      <w:lang w:eastAsia="de-DE"/>
    </w:rPr>
  </w:style>
  <w:style w:type="paragraph" w:customStyle="1" w:styleId="1331">
    <w:name w:val="1331"/>
    <w:aliases w:val="bqiaagaaeyqcaaagiaiaaaoxbaaabaueaaaaaaaaaaaaaaaaaaaaaaaaaaaaaaaaaaaaaaaaaaaaaaaaaaaaaaaaaaaaaaaaaaaaaaaaaaaaaaaaaaaaaaaaaaaaaaaaaaaaaaaaaaaaaaaaaaaaaaaaaaaaaaaaaaaaaaaaaaaaaaaaaaaaaaaaaaaaaaaaaaaaaaaaaaaaaaaaaaaaaaaaaaaaaaaaaaaaaaaa"/>
    <w:basedOn w:val="Standard"/>
    <w:rsid w:val="004F3429"/>
    <w:pPr>
      <w:spacing w:before="100" w:beforeAutospacing="1" w:after="100" w:afterAutospacing="1" w:line="240" w:lineRule="auto"/>
    </w:pPr>
    <w:rPr>
      <w:rFonts w:ascii="Times New Roman" w:eastAsia="Times New Roman" w:hAnsi="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947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13140/RG.2.2.16987.03363/1" TargetMode="External"/><Relationship Id="rId13" Type="http://schemas.openxmlformats.org/officeDocument/2006/relationships/hyperlink" Target="https://www.bpb.de/lernen/digitale-bildung/werkstatt/262714/drei-checklisten-zur-qualitaetsbestimmung-und-entwicklung-von-oer/?pk_campaign=nl2018-01-24&amp;pk_kwd=262714" TargetMode="External"/><Relationship Id="rId18" Type="http://schemas.openxmlformats.org/officeDocument/2006/relationships/hyperlink" Target="https://portal.hoou.d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C:\Users\20223\Downloads\reimann_2018_shift_alignment.pdf" TargetMode="External"/><Relationship Id="rId12" Type="http://schemas.openxmlformats.org/officeDocument/2006/relationships/hyperlink" Target="https://creativecommons.org/licenses/by-sa/4.0/" TargetMode="External"/><Relationship Id="rId17" Type="http://schemas.openxmlformats.org/officeDocument/2006/relationships/hyperlink" Target="https://www.researchgate.net/profile/Wolfgang-Mueskens/publication/359534360_Instrument_zur_Qualitatssicherung_von_OER_-_IQOer_-_Entwicklungsversion_17/links/624301da5e2f8c7a0347d964/Instrument-zur-Qualitaetssicherung-von-OER-IQOer-Entwicklungsversion-17.pdf?origin=publication_detail&amp;_tp=eyJjb250ZXh0Ijp7ImZpcnN0UGFnZSI6Il9kaXJlY3QiLCJwYWdlIjoicHVibGljYXRpb25Eb3dubG9hZCIsInByZXZpb3VzUGFnZSI6InB1YmxpY2F0aW9uIn19" TargetMode="External"/><Relationship Id="rId2" Type="http://schemas.openxmlformats.org/officeDocument/2006/relationships/styles" Target="styles.xml"/><Relationship Id="rId16" Type="http://schemas.openxmlformats.org/officeDocument/2006/relationships/hyperlink" Target="https://creativecommons.org/licenses/by-sa/4.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rnplattform.involas.com/pluginfile.php/642/mod_resource/content/3/Die_Schulwerkstatt_OER_Checkliste.pdf" TargetMode="External"/><Relationship Id="rId5" Type="http://schemas.openxmlformats.org/officeDocument/2006/relationships/footnotes" Target="footnotes.xml"/><Relationship Id="rId15" Type="http://schemas.openxmlformats.org/officeDocument/2006/relationships/hyperlink" Target="https://www.hsbi.de/learningservices/lehrende/oer/oer-erstellen" TargetMode="External"/><Relationship Id="rId23" Type="http://schemas.openxmlformats.org/officeDocument/2006/relationships/theme" Target="theme/theme1.xml"/><Relationship Id="rId10" Type="http://schemas.openxmlformats.org/officeDocument/2006/relationships/hyperlink" Target="https://creativecommons.org/licenses/by-sa/4.0/" TargetMode="External"/><Relationship Id="rId19" Type="http://schemas.openxmlformats.org/officeDocument/2006/relationships/hyperlink" Target="https://creativecommons.org/licenses/by/4.0/" TargetMode="External"/><Relationship Id="rId4" Type="http://schemas.openxmlformats.org/officeDocument/2006/relationships/webSettings" Target="webSettings.xml"/><Relationship Id="rId9" Type="http://schemas.openxmlformats.org/officeDocument/2006/relationships/hyperlink" Target="https://oer.amh-ev.de/wp-content/uploads/2018/06/Checkliste_OER_Qualitaet.pdf" TargetMode="External"/><Relationship Id="rId14" Type="http://schemas.openxmlformats.org/officeDocument/2006/relationships/hyperlink" Target="https://creativecommons.org/licenses/by-sa/4.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1509</Words>
  <Characters>9513</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Krüger, Anna-Lena</dc:creator>
  <cp:keywords/>
  <dc:description/>
  <cp:lastModifiedBy>Anders, Nina</cp:lastModifiedBy>
  <cp:revision>3</cp:revision>
  <cp:lastPrinted>2024-12-15T19:23:00Z</cp:lastPrinted>
  <dcterms:created xsi:type="dcterms:W3CDTF">2024-12-17T15:58:00Z</dcterms:created>
  <dcterms:modified xsi:type="dcterms:W3CDTF">2024-12-17T16:07:00Z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2024-12-15T18:15:12Z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2c6cac8d-ab61-47b3-8209-4df2e46aefbc</vt:lpwstr>
  </property>
  <property fmtid="{D5CDD505-2E9C-101B-9397-08002B2CF9AE}" pid="7" name="MSIP_Label_defa4170-0d19-0005-0004-bc88714345d2_ActionId">
    <vt:lpwstr>f0b46331-ef95-4802-a148-cc54ad3c75db</vt:lpwstr>
  </property>
  <property fmtid="{D5CDD505-2E9C-101B-9397-08002B2CF9AE}" pid="8" name="MSIP_Label_defa4170-0d19-0005-0004-bc88714345d2_ContentBits">
    <vt:lpwstr>0</vt:lpwstr>
  </property>
</Properties>
</file>